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76A64"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976A64">
        <w:rPr>
          <w:rStyle w:val="af9"/>
          <w:rFonts w:ascii="Arial" w:eastAsia="宋体" w:hAnsi="Arial" w:cs="Arial"/>
        </w:rPr>
        <w:t>3GPP TSG-RAN WG4 Meeting #</w:t>
      </w:r>
      <w:r w:rsidR="00A463E2" w:rsidRPr="00976A64">
        <w:rPr>
          <w:rStyle w:val="af9"/>
          <w:rFonts w:ascii="Arial" w:eastAsia="宋体" w:hAnsi="Arial" w:cs="Arial" w:hint="eastAsia"/>
        </w:rPr>
        <w:t>1</w:t>
      </w:r>
      <w:r w:rsidR="00D5705F" w:rsidRPr="00976A64">
        <w:rPr>
          <w:rStyle w:val="af9"/>
          <w:rFonts w:ascii="Arial" w:eastAsia="宋体" w:hAnsi="Arial" w:cs="Arial" w:hint="eastAsia"/>
        </w:rPr>
        <w:t>1</w:t>
      </w:r>
      <w:r w:rsidR="00C05296" w:rsidRPr="00976A64">
        <w:rPr>
          <w:rStyle w:val="af9"/>
          <w:rFonts w:ascii="Arial" w:eastAsia="宋体" w:hAnsi="Arial" w:cs="Arial" w:hint="eastAsia"/>
        </w:rPr>
        <w:t>4</w:t>
      </w:r>
      <w:r w:rsidR="00F32130" w:rsidRPr="00976A64">
        <w:rPr>
          <w:rStyle w:val="af9"/>
          <w:rFonts w:ascii="Arial" w:eastAsia="宋体" w:hAnsi="Arial" w:cs="Arial" w:hint="eastAsia"/>
        </w:rPr>
        <w:t>-bis</w:t>
      </w:r>
      <w:r w:rsidRPr="00976A64">
        <w:rPr>
          <w:rStyle w:val="af9"/>
          <w:rFonts w:ascii="Arial" w:eastAsia="宋体" w:hAnsi="Arial" w:cs="Arial" w:hint="eastAsia"/>
        </w:rPr>
        <w:tab/>
      </w:r>
      <w:bookmarkStart w:id="0" w:name="_GoBack"/>
      <w:r w:rsidR="00976A64" w:rsidRPr="00976A64">
        <w:rPr>
          <w:rStyle w:val="af9"/>
          <w:rFonts w:ascii="Arial" w:eastAsia="宋体" w:hAnsi="Arial" w:cs="Arial"/>
        </w:rPr>
        <w:t>R4-2503423</w:t>
      </w:r>
    </w:p>
    <w:p w:rsidR="00F32130" w:rsidRPr="00976A64" w:rsidRDefault="00F32130" w:rsidP="00F32130">
      <w:pPr>
        <w:pStyle w:val="CRCoverPage"/>
        <w:outlineLvl w:val="0"/>
        <w:rPr>
          <w:rStyle w:val="af9"/>
          <w:bCs w:val="0"/>
          <w:noProof/>
          <w:lang w:eastAsia="zh-CN"/>
        </w:rPr>
      </w:pPr>
      <w:bookmarkStart w:id="1" w:name="Title"/>
      <w:bookmarkEnd w:id="1"/>
      <w:bookmarkEnd w:id="0"/>
      <w:r w:rsidRPr="00976A64">
        <w:rPr>
          <w:b/>
          <w:noProof/>
          <w:sz w:val="24"/>
          <w:lang w:eastAsia="zh-CN"/>
        </w:rPr>
        <w:t>Wuhan , CN, 7</w:t>
      </w:r>
      <w:r w:rsidRPr="00976A64">
        <w:rPr>
          <w:b/>
          <w:noProof/>
          <w:sz w:val="24"/>
          <w:vertAlign w:val="superscript"/>
          <w:lang w:eastAsia="zh-CN"/>
        </w:rPr>
        <w:t>th</w:t>
      </w:r>
      <w:r w:rsidRPr="00976A64">
        <w:rPr>
          <w:b/>
          <w:noProof/>
          <w:sz w:val="24"/>
          <w:lang w:eastAsia="zh-CN"/>
        </w:rPr>
        <w:t xml:space="preserve"> – 11</w:t>
      </w:r>
      <w:r w:rsidRPr="00976A64">
        <w:rPr>
          <w:b/>
          <w:noProof/>
          <w:sz w:val="24"/>
          <w:vertAlign w:val="superscript"/>
          <w:lang w:eastAsia="zh-CN"/>
        </w:rPr>
        <w:t>st</w:t>
      </w:r>
      <w:r w:rsidRPr="00976A64">
        <w:rPr>
          <w:b/>
          <w:noProof/>
          <w:sz w:val="24"/>
          <w:lang w:eastAsia="zh-CN"/>
        </w:rPr>
        <w:t xml:space="preserve"> Apr, 2025</w:t>
      </w:r>
    </w:p>
    <w:p w:rsidR="004E387A" w:rsidRPr="00976A64" w:rsidRDefault="004E387A" w:rsidP="00606ED9">
      <w:pPr>
        <w:pStyle w:val="afb"/>
        <w:spacing w:before="120" w:afterLines="50" w:after="120"/>
        <w:ind w:left="2270" w:hangingChars="942" w:hanging="2270"/>
      </w:pPr>
    </w:p>
    <w:p w:rsidR="00A63EF1" w:rsidRPr="00976A64" w:rsidRDefault="00A63EF1" w:rsidP="00A63EF1">
      <w:pPr>
        <w:pStyle w:val="afb"/>
        <w:spacing w:before="0" w:after="0" w:line="360" w:lineRule="auto"/>
        <w:rPr>
          <w:rFonts w:ascii="Arial" w:hAnsi="Arial" w:cs="Arial"/>
        </w:rPr>
      </w:pPr>
      <w:r w:rsidRPr="00976A64">
        <w:rPr>
          <w:rFonts w:ascii="Arial" w:hAnsi="Arial" w:cs="Arial"/>
        </w:rPr>
        <w:t xml:space="preserve">Title: </w:t>
      </w:r>
      <w:r w:rsidRPr="00976A64">
        <w:rPr>
          <w:rFonts w:ascii="Arial" w:hAnsi="Arial" w:cs="Arial"/>
          <w:b w:val="0"/>
        </w:rPr>
        <w:tab/>
      </w:r>
      <w:r w:rsidR="00C05296" w:rsidRPr="00976A64">
        <w:rPr>
          <w:rFonts w:ascii="Arial" w:hAnsi="Arial" w:cs="Arial" w:hint="eastAsia"/>
          <w:b w:val="0"/>
        </w:rPr>
        <w:t>Further d</w:t>
      </w:r>
      <w:r w:rsidR="00A82892" w:rsidRPr="00976A64">
        <w:rPr>
          <w:rFonts w:ascii="Arial" w:hAnsi="Arial" w:cs="Arial"/>
          <w:b w:val="0"/>
        </w:rPr>
        <w:t xml:space="preserve">iscussion on </w:t>
      </w:r>
      <w:r w:rsidR="00A82892" w:rsidRPr="00976A64">
        <w:rPr>
          <w:rFonts w:ascii="Arial" w:hAnsi="Arial" w:cs="Arial" w:hint="eastAsia"/>
          <w:b w:val="0"/>
        </w:rPr>
        <w:t>l</w:t>
      </w:r>
      <w:r w:rsidR="00A82892" w:rsidRPr="00976A64">
        <w:rPr>
          <w:rFonts w:ascii="Arial" w:hAnsi="Arial" w:cs="Arial"/>
          <w:b w:val="0"/>
        </w:rPr>
        <w:t xml:space="preserve">ess than 5MHz for </w:t>
      </w:r>
      <w:r w:rsidR="00A52F5B" w:rsidRPr="00976A64">
        <w:rPr>
          <w:rFonts w:ascii="Arial" w:hAnsi="Arial" w:cs="Arial" w:hint="eastAsia"/>
          <w:b w:val="0"/>
        </w:rPr>
        <w:t>NTN</w:t>
      </w:r>
      <w:r w:rsidR="00A52F5B" w:rsidRPr="00976A64">
        <w:rPr>
          <w:rFonts w:ascii="Arial" w:hAnsi="Arial" w:cs="Arial"/>
          <w:b w:val="0"/>
        </w:rPr>
        <w:t xml:space="preserve"> </w:t>
      </w:r>
      <w:r w:rsidR="00D5705F" w:rsidRPr="00976A64">
        <w:rPr>
          <w:rFonts w:ascii="Arial" w:hAnsi="Arial" w:cs="Arial"/>
          <w:b w:val="0"/>
        </w:rPr>
        <w:t>RRM</w:t>
      </w:r>
      <w:r w:rsidR="00D5705F" w:rsidRPr="00976A64">
        <w:rPr>
          <w:rFonts w:ascii="Arial" w:hAnsi="Arial" w:cs="Arial" w:hint="eastAsia"/>
          <w:b w:val="0"/>
        </w:rPr>
        <w:t xml:space="preserve"> </w:t>
      </w:r>
      <w:r w:rsidR="00D5705F" w:rsidRPr="00976A64">
        <w:rPr>
          <w:rFonts w:ascii="Arial" w:hAnsi="Arial" w:cs="Arial"/>
          <w:b w:val="0"/>
        </w:rPr>
        <w:t>requirement</w:t>
      </w:r>
    </w:p>
    <w:p w:rsidR="00C34497" w:rsidRPr="00976A64" w:rsidRDefault="00C34497" w:rsidP="00A63EF1">
      <w:pPr>
        <w:pStyle w:val="afb"/>
        <w:spacing w:before="0" w:after="0" w:line="360" w:lineRule="auto"/>
        <w:rPr>
          <w:rFonts w:ascii="Arial" w:hAnsi="Arial" w:cs="Arial"/>
        </w:rPr>
      </w:pPr>
      <w:r w:rsidRPr="00976A64">
        <w:rPr>
          <w:rFonts w:ascii="Arial" w:hAnsi="Arial" w:cs="Arial"/>
        </w:rPr>
        <w:t xml:space="preserve">Source: </w:t>
      </w:r>
      <w:r w:rsidRPr="00976A64">
        <w:rPr>
          <w:rFonts w:ascii="Arial" w:hAnsi="Arial" w:cs="Arial"/>
        </w:rPr>
        <w:tab/>
      </w:r>
      <w:r w:rsidRPr="00976A64">
        <w:rPr>
          <w:rFonts w:ascii="Arial" w:hAnsi="Arial" w:cs="Arial" w:hint="eastAsia"/>
          <w:b w:val="0"/>
        </w:rPr>
        <w:t>CATT</w:t>
      </w:r>
    </w:p>
    <w:p w:rsidR="00C34497" w:rsidRPr="00976A64" w:rsidRDefault="00C34497" w:rsidP="00A63EF1">
      <w:pPr>
        <w:pStyle w:val="afb"/>
        <w:spacing w:before="0" w:after="0" w:line="360" w:lineRule="auto"/>
        <w:rPr>
          <w:rFonts w:ascii="Arial" w:hAnsi="Arial" w:cs="Arial"/>
          <w:lang w:val="en-US"/>
        </w:rPr>
      </w:pPr>
      <w:r w:rsidRPr="00976A64">
        <w:rPr>
          <w:rFonts w:ascii="Arial" w:hAnsi="Arial" w:cs="Arial"/>
        </w:rPr>
        <w:t>Agenda item:</w:t>
      </w:r>
      <w:r w:rsidRPr="00976A64">
        <w:rPr>
          <w:rFonts w:ascii="Arial" w:hAnsi="Arial" w:cs="Arial"/>
          <w:b w:val="0"/>
        </w:rPr>
        <w:tab/>
      </w:r>
      <w:r w:rsidR="00976A64" w:rsidRPr="00976A64">
        <w:rPr>
          <w:rFonts w:ascii="Arial" w:hAnsi="Arial" w:cs="Arial"/>
          <w:b w:val="0"/>
        </w:rPr>
        <w:t>7.10.3.4</w:t>
      </w:r>
    </w:p>
    <w:p w:rsidR="00C34497" w:rsidRPr="00976A64" w:rsidRDefault="00C34497" w:rsidP="00A63EF1">
      <w:pPr>
        <w:pStyle w:val="afb"/>
        <w:spacing w:before="0" w:after="0" w:line="360" w:lineRule="auto"/>
        <w:rPr>
          <w:rFonts w:ascii="Arial" w:hAnsi="Arial" w:cs="Arial"/>
          <w:b w:val="0"/>
        </w:rPr>
      </w:pPr>
      <w:r w:rsidRPr="00976A64">
        <w:rPr>
          <w:rFonts w:ascii="Arial" w:hAnsi="Arial" w:cs="Arial"/>
        </w:rPr>
        <w:t>Document for:</w:t>
      </w:r>
      <w:r w:rsidRPr="00976A64">
        <w:rPr>
          <w:rFonts w:ascii="Arial" w:hAnsi="Arial" w:cs="Arial"/>
          <w:b w:val="0"/>
        </w:rPr>
        <w:tab/>
      </w:r>
      <w:bookmarkStart w:id="2" w:name="DocumentFor"/>
      <w:bookmarkEnd w:id="2"/>
      <w:r w:rsidR="00141649" w:rsidRPr="00976A64">
        <w:rPr>
          <w:rFonts w:ascii="Arial" w:hAnsi="Arial" w:cs="Arial" w:hint="eastAsia"/>
          <w:b w:val="0"/>
        </w:rPr>
        <w:t>Discussion</w:t>
      </w:r>
    </w:p>
    <w:p w:rsidR="004D369A" w:rsidRPr="00976A64"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76A64">
        <w:t>Introduction</w:t>
      </w:r>
    </w:p>
    <w:p w:rsidR="00A02D83" w:rsidRPr="00976A64" w:rsidRDefault="00EB021F" w:rsidP="00976A64">
      <w:pPr>
        <w:spacing w:before="0" w:after="120"/>
        <w:jc w:val="left"/>
        <w:rPr>
          <w:szCs w:val="21"/>
        </w:rPr>
      </w:pPr>
      <w:r w:rsidRPr="00976A64">
        <w:rPr>
          <w:rFonts w:hint="eastAsia"/>
          <w:szCs w:val="21"/>
        </w:rPr>
        <w:t xml:space="preserve">In the last meeting, the </w:t>
      </w:r>
      <w:r w:rsidR="00C05296" w:rsidRPr="00976A64">
        <w:rPr>
          <w:szCs w:val="21"/>
        </w:rPr>
        <w:t xml:space="preserve">WF on RRM requirements for </w:t>
      </w:r>
      <w:proofErr w:type="spellStart"/>
      <w:r w:rsidR="00C05296" w:rsidRPr="00976A64">
        <w:rPr>
          <w:szCs w:val="21"/>
        </w:rPr>
        <w:t>NR_IoT_NTN_req_test_enh</w:t>
      </w:r>
      <w:proofErr w:type="spellEnd"/>
      <w:r w:rsidR="000B72CE" w:rsidRPr="00976A64">
        <w:rPr>
          <w:rFonts w:hint="eastAsia"/>
          <w:szCs w:val="21"/>
        </w:rPr>
        <w:t xml:space="preserve"> was approved and </w:t>
      </w:r>
      <w:r w:rsidR="00A601A5" w:rsidRPr="00976A64">
        <w:rPr>
          <w:rFonts w:hint="eastAsia"/>
          <w:szCs w:val="21"/>
        </w:rPr>
        <w:t xml:space="preserve">there </w:t>
      </w:r>
      <w:r w:rsidR="000B72CE" w:rsidRPr="00976A64">
        <w:rPr>
          <w:rFonts w:hint="eastAsia"/>
          <w:szCs w:val="21"/>
        </w:rPr>
        <w:t xml:space="preserve">still are </w:t>
      </w:r>
      <w:r w:rsidR="00C05296" w:rsidRPr="00976A64">
        <w:rPr>
          <w:rFonts w:hint="eastAsia"/>
          <w:szCs w:val="21"/>
        </w:rPr>
        <w:t>a few</w:t>
      </w:r>
      <w:r w:rsidR="000B72CE" w:rsidRPr="00976A64">
        <w:rPr>
          <w:rFonts w:hint="eastAsia"/>
          <w:szCs w:val="21"/>
        </w:rPr>
        <w:t xml:space="preserve"> issues left</w:t>
      </w:r>
      <w:r w:rsidR="00194697" w:rsidRPr="00976A64">
        <w:rPr>
          <w:rFonts w:hint="eastAsia"/>
          <w:szCs w:val="21"/>
        </w:rPr>
        <w:t xml:space="preserve"> [1]</w:t>
      </w:r>
      <w:r w:rsidR="00976A64" w:rsidRPr="00976A64">
        <w:rPr>
          <w:rFonts w:hint="eastAsia"/>
          <w:szCs w:val="21"/>
        </w:rPr>
        <w:t xml:space="preserve">. </w:t>
      </w:r>
      <w:r w:rsidR="00D44D0F" w:rsidRPr="00976A64">
        <w:rPr>
          <w:szCs w:val="21"/>
        </w:rPr>
        <w:t>T</w:t>
      </w:r>
      <w:r w:rsidR="00D44D0F" w:rsidRPr="00976A64">
        <w:rPr>
          <w:rFonts w:hint="eastAsia"/>
          <w:szCs w:val="21"/>
        </w:rPr>
        <w:t xml:space="preserve">his document will </w:t>
      </w:r>
      <w:r w:rsidR="000B72CE" w:rsidRPr="00976A64">
        <w:rPr>
          <w:rFonts w:hint="eastAsia"/>
          <w:szCs w:val="21"/>
        </w:rPr>
        <w:t xml:space="preserve">further </w:t>
      </w:r>
      <w:r w:rsidR="00D44D0F" w:rsidRPr="00976A64">
        <w:rPr>
          <w:rFonts w:hint="eastAsia"/>
          <w:szCs w:val="21"/>
        </w:rPr>
        <w:t xml:space="preserve">discuss the </w:t>
      </w:r>
      <w:r w:rsidRPr="00976A64">
        <w:rPr>
          <w:rFonts w:hint="eastAsia"/>
          <w:szCs w:val="21"/>
        </w:rPr>
        <w:t xml:space="preserve">remaining </w:t>
      </w:r>
      <w:r w:rsidR="00D44D0F" w:rsidRPr="00976A64">
        <w:rPr>
          <w:rFonts w:hint="eastAsia"/>
          <w:szCs w:val="21"/>
        </w:rPr>
        <w:t xml:space="preserve">RRM issues about </w:t>
      </w:r>
      <w:r w:rsidR="00F73C9A" w:rsidRPr="00976A64">
        <w:rPr>
          <w:rFonts w:hint="eastAsia"/>
          <w:szCs w:val="21"/>
        </w:rPr>
        <w:t>l</w:t>
      </w:r>
      <w:r w:rsidR="00FA2075" w:rsidRPr="00976A64">
        <w:rPr>
          <w:szCs w:val="21"/>
        </w:rPr>
        <w:t>ess than 5MHz for NTN</w:t>
      </w:r>
      <w:r w:rsidR="00D44D0F" w:rsidRPr="00976A64">
        <w:rPr>
          <w:rFonts w:hint="eastAsia"/>
          <w:szCs w:val="21"/>
        </w:rPr>
        <w:t>, and give our understanding and proposals.</w:t>
      </w:r>
    </w:p>
    <w:p w:rsidR="004B3EE8" w:rsidRPr="00976A64"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76A64">
        <w:rPr>
          <w:rFonts w:hint="eastAsia"/>
        </w:rPr>
        <w:t>Discussion</w:t>
      </w:r>
    </w:p>
    <w:p w:rsidR="00B72D41" w:rsidRPr="00976A64" w:rsidRDefault="00C05296" w:rsidP="00AE59F7">
      <w:pPr>
        <w:pStyle w:val="2"/>
        <w:tabs>
          <w:tab w:val="clear" w:pos="700"/>
        </w:tabs>
        <w:overflowPunct/>
        <w:autoSpaceDE/>
        <w:autoSpaceDN/>
        <w:adjustRightInd/>
        <w:spacing w:after="180"/>
        <w:jc w:val="left"/>
        <w:textAlignment w:val="auto"/>
        <w:rPr>
          <w:b/>
          <w:sz w:val="21"/>
          <w:szCs w:val="18"/>
        </w:rPr>
      </w:pPr>
      <w:bookmarkStart w:id="3" w:name="OLE_LINK113"/>
      <w:bookmarkStart w:id="4" w:name="OLE_LINK114"/>
      <w:r w:rsidRPr="00976A64">
        <w:rPr>
          <w:b/>
          <w:sz w:val="21"/>
          <w:szCs w:val="18"/>
          <w:lang w:val="sv-SE"/>
        </w:rPr>
        <w:t xml:space="preserve">CHO </w:t>
      </w:r>
      <w:r w:rsidR="00AE59F7" w:rsidRPr="00976A64">
        <w:rPr>
          <w:rFonts w:hint="eastAsia"/>
          <w:b/>
          <w:sz w:val="21"/>
          <w:szCs w:val="18"/>
          <w:lang w:val="sv-SE"/>
        </w:rPr>
        <w:t>requirements</w:t>
      </w:r>
    </w:p>
    <w:p w:rsidR="003F7B30" w:rsidRPr="00976A64" w:rsidRDefault="00D90C11" w:rsidP="00CE3C42">
      <w:pPr>
        <w:spacing w:before="120" w:after="120"/>
        <w:jc w:val="left"/>
        <w:rPr>
          <w:bCs/>
          <w:iCs/>
        </w:rPr>
      </w:pPr>
      <w:r w:rsidRPr="00976A64">
        <w:rPr>
          <w:rFonts w:hint="eastAsia"/>
        </w:rPr>
        <w:t xml:space="preserve">In </w:t>
      </w:r>
      <w:r w:rsidR="00FD4054" w:rsidRPr="00976A64">
        <w:rPr>
          <w:rFonts w:hint="eastAsia"/>
        </w:rPr>
        <w:t>RAN4#112-bis</w:t>
      </w:r>
      <w:r w:rsidRPr="00976A64">
        <w:rPr>
          <w:rFonts w:hint="eastAsia"/>
        </w:rPr>
        <w:t xml:space="preserve"> meeting, RAN4 discussed </w:t>
      </w:r>
      <w:r w:rsidR="001C6587" w:rsidRPr="00976A64">
        <w:t>CHO delay</w:t>
      </w:r>
      <w:r w:rsidRPr="00976A64">
        <w:rPr>
          <w:rFonts w:hint="eastAsia"/>
        </w:rPr>
        <w:t xml:space="preserve"> and agreed to </w:t>
      </w:r>
      <w:r w:rsidRPr="00976A64">
        <w:t>exten</w:t>
      </w:r>
      <w:r w:rsidR="001C6587" w:rsidRPr="00976A64">
        <w:rPr>
          <w:rFonts w:hint="eastAsia"/>
        </w:rPr>
        <w:t>d</w:t>
      </w:r>
      <w:r w:rsidRPr="00976A64">
        <w:t xml:space="preserve"> </w:t>
      </w:r>
      <w:r w:rsidR="00502371" w:rsidRPr="00976A64">
        <w:rPr>
          <w:rFonts w:hint="eastAsia"/>
        </w:rPr>
        <w:t xml:space="preserve">to </w:t>
      </w:r>
      <w:r w:rsidR="00502371" w:rsidRPr="00976A64">
        <w:rPr>
          <w:bCs/>
          <w:iCs/>
          <w:szCs w:val="21"/>
        </w:rPr>
        <w:t xml:space="preserve">[3 </w:t>
      </w:r>
      <w:proofErr w:type="spellStart"/>
      <w:r w:rsidR="00502371" w:rsidRPr="00976A64">
        <w:rPr>
          <w:bCs/>
          <w:iCs/>
          <w:szCs w:val="21"/>
        </w:rPr>
        <w:t>Trs</w:t>
      </w:r>
      <w:proofErr w:type="spellEnd"/>
      <w:r w:rsidR="00502371" w:rsidRPr="00976A64">
        <w:rPr>
          <w:bCs/>
          <w:iCs/>
          <w:szCs w:val="21"/>
        </w:rPr>
        <w:t>]</w:t>
      </w:r>
      <w:r w:rsidR="001C6587" w:rsidRPr="00976A64">
        <w:rPr>
          <w:rFonts w:hint="eastAsia"/>
          <w:bCs/>
          <w:iCs/>
          <w:vertAlign w:val="subscript"/>
        </w:rPr>
        <w:t xml:space="preserve"> </w:t>
      </w:r>
      <w:r w:rsidR="001C6587" w:rsidRPr="00976A64">
        <w:rPr>
          <w:bCs/>
          <w:iCs/>
          <w:szCs w:val="21"/>
        </w:rPr>
        <w:t xml:space="preserve">in CHO </w:t>
      </w:r>
      <w:r w:rsidR="001C6587" w:rsidRPr="00976A64">
        <w:t>without L3 measurement</w:t>
      </w:r>
      <w:r w:rsidR="001C6587" w:rsidRPr="00976A64">
        <w:rPr>
          <w:bCs/>
          <w:iCs/>
          <w:szCs w:val="21"/>
        </w:rPr>
        <w:t xml:space="preserve"> requirement</w:t>
      </w:r>
      <w:r w:rsidR="00B54797" w:rsidRPr="00976A64">
        <w:rPr>
          <w:rFonts w:hint="eastAsia"/>
        </w:rPr>
        <w:t>.</w:t>
      </w:r>
      <w:r w:rsidR="001C6587" w:rsidRPr="00976A64">
        <w:rPr>
          <w:rFonts w:hint="eastAsia"/>
        </w:rPr>
        <w:t xml:space="preserve"> </w:t>
      </w:r>
      <w:r w:rsidR="00B54797" w:rsidRPr="00976A64">
        <w:rPr>
          <w:rFonts w:hint="eastAsia"/>
        </w:rPr>
        <w:t xml:space="preserve">For </w:t>
      </w:r>
      <w:r w:rsidR="00B54797" w:rsidRPr="00976A64">
        <w:rPr>
          <w:szCs w:val="21"/>
        </w:rPr>
        <w:t xml:space="preserve">CHO </w:t>
      </w:r>
      <w:r w:rsidR="00B54797" w:rsidRPr="00976A64">
        <w:rPr>
          <w:rFonts w:hint="eastAsia"/>
          <w:szCs w:val="21"/>
        </w:rPr>
        <w:t xml:space="preserve">delay </w:t>
      </w:r>
      <w:r w:rsidR="00B54797" w:rsidRPr="00976A64">
        <w:rPr>
          <w:szCs w:val="21"/>
        </w:rPr>
        <w:t>with L3 measurement</w:t>
      </w:r>
      <w:r w:rsidR="00B54797" w:rsidRPr="00976A64">
        <w:rPr>
          <w:rFonts w:hint="eastAsia"/>
          <w:bCs/>
          <w:iCs/>
        </w:rPr>
        <w:t xml:space="preserve"> </w:t>
      </w:r>
      <w:r w:rsidR="00B54797" w:rsidRPr="00976A64">
        <w:rPr>
          <w:bCs/>
          <w:iCs/>
          <w:szCs w:val="21"/>
        </w:rPr>
        <w:t>requirement</w:t>
      </w:r>
      <w:r w:rsidR="00B54797" w:rsidRPr="00976A64">
        <w:rPr>
          <w:rFonts w:hint="eastAsia"/>
          <w:bCs/>
          <w:iCs/>
          <w:szCs w:val="21"/>
        </w:rPr>
        <w:t>, since it</w:t>
      </w:r>
      <w:r w:rsidR="00B54797" w:rsidRPr="00976A64">
        <w:rPr>
          <w:rFonts w:hint="eastAsia"/>
          <w:bCs/>
          <w:iCs/>
        </w:rPr>
        <w:t xml:space="preserve"> is different from </w:t>
      </w:r>
      <w:r w:rsidR="00B54797" w:rsidRPr="00976A64">
        <w:t>without L3 measurement</w:t>
      </w:r>
      <w:r w:rsidR="00B54797" w:rsidRPr="00976A64">
        <w:rPr>
          <w:rFonts w:hint="eastAsia"/>
        </w:rPr>
        <w:t>,</w:t>
      </w:r>
      <w:r w:rsidR="00B54797" w:rsidRPr="00976A64">
        <w:rPr>
          <w:szCs w:val="21"/>
        </w:rPr>
        <w:t xml:space="preserve"> </w:t>
      </w:r>
      <w:r w:rsidR="00B54797" w:rsidRPr="00976A64">
        <w:rPr>
          <w:rFonts w:hint="eastAsia"/>
          <w:szCs w:val="21"/>
        </w:rPr>
        <w:t xml:space="preserve">and </w:t>
      </w:r>
      <w:r w:rsidR="00B54797" w:rsidRPr="00976A64">
        <w:rPr>
          <w:szCs w:val="21"/>
        </w:rPr>
        <w:t xml:space="preserve">CHO </w:t>
      </w:r>
      <w:r w:rsidR="00B54797" w:rsidRPr="00976A64">
        <w:rPr>
          <w:rFonts w:hint="eastAsia"/>
          <w:szCs w:val="21"/>
        </w:rPr>
        <w:t>delay</w:t>
      </w:r>
      <w:r w:rsidR="00B54797" w:rsidRPr="00976A64">
        <w:rPr>
          <w:szCs w:val="21"/>
        </w:rPr>
        <w:t xml:space="preserve"> with L3 measurement</w:t>
      </w:r>
      <w:r w:rsidR="00B54797" w:rsidRPr="00976A64">
        <w:rPr>
          <w:rFonts w:hint="eastAsia"/>
          <w:szCs w:val="21"/>
        </w:rPr>
        <w:t xml:space="preserve"> delay</w:t>
      </w:r>
      <w:r w:rsidR="00B54797" w:rsidRPr="00976A64">
        <w:t xml:space="preserve"> </w:t>
      </w:r>
      <w:r w:rsidR="00B54797" w:rsidRPr="00976A64">
        <w:rPr>
          <w:szCs w:val="21"/>
        </w:rPr>
        <w:t>include an additional component</w:t>
      </w:r>
      <w:r w:rsidR="00B54797" w:rsidRPr="00976A64">
        <w:rPr>
          <w:rFonts w:hint="eastAsia"/>
          <w:szCs w:val="21"/>
        </w:rPr>
        <w:t xml:space="preserve"> </w:t>
      </w:r>
      <w:proofErr w:type="spellStart"/>
      <w:r w:rsidR="00B54797" w:rsidRPr="00976A64">
        <w:rPr>
          <w:lang w:val="en-US"/>
        </w:rPr>
        <w:t>T</w:t>
      </w:r>
      <w:r w:rsidR="00B54797" w:rsidRPr="00976A64">
        <w:rPr>
          <w:vertAlign w:val="subscript"/>
          <w:lang w:val="en-US"/>
        </w:rPr>
        <w:t>measure</w:t>
      </w:r>
      <w:proofErr w:type="spellEnd"/>
      <w:r w:rsidR="00B54797" w:rsidRPr="00976A64">
        <w:rPr>
          <w:rFonts w:hint="eastAsia"/>
          <w:bCs/>
          <w:iCs/>
        </w:rPr>
        <w:t xml:space="preserve"> compared with</w:t>
      </w:r>
      <w:r w:rsidR="00B54797" w:rsidRPr="00976A64">
        <w:rPr>
          <w:szCs w:val="21"/>
        </w:rPr>
        <w:t xml:space="preserve"> CHO </w:t>
      </w:r>
      <w:r w:rsidR="00B54797" w:rsidRPr="00976A64">
        <w:rPr>
          <w:rFonts w:hint="eastAsia"/>
          <w:szCs w:val="21"/>
        </w:rPr>
        <w:t xml:space="preserve">delay </w:t>
      </w:r>
      <w:r w:rsidR="00B54797" w:rsidRPr="00976A64">
        <w:rPr>
          <w:szCs w:val="21"/>
        </w:rPr>
        <w:t>with</w:t>
      </w:r>
      <w:r w:rsidR="00B54797" w:rsidRPr="00976A64">
        <w:rPr>
          <w:rFonts w:hint="eastAsia"/>
          <w:szCs w:val="21"/>
        </w:rPr>
        <w:t>out</w:t>
      </w:r>
      <w:r w:rsidR="00B54797" w:rsidRPr="00976A64">
        <w:rPr>
          <w:szCs w:val="21"/>
        </w:rPr>
        <w:t xml:space="preserve"> L3 measurement</w:t>
      </w:r>
      <w:r w:rsidR="00AE59F7" w:rsidRPr="00976A64">
        <w:rPr>
          <w:rFonts w:hint="eastAsia"/>
          <w:szCs w:val="21"/>
        </w:rPr>
        <w:t xml:space="preserve"> [2]</w:t>
      </w:r>
      <w:r w:rsidR="00B54797" w:rsidRPr="00976A64">
        <w:rPr>
          <w:rFonts w:hint="eastAsia"/>
        </w:rPr>
        <w:t xml:space="preserve">, so </w:t>
      </w:r>
      <w:r w:rsidR="00B54797" w:rsidRPr="00976A64">
        <w:rPr>
          <w:rFonts w:hint="eastAsia"/>
          <w:szCs w:val="21"/>
        </w:rPr>
        <w:t>it</w:t>
      </w:r>
      <w:r w:rsidR="001C6587" w:rsidRPr="00976A64">
        <w:rPr>
          <w:rFonts w:hint="eastAsia"/>
        </w:rPr>
        <w:t xml:space="preserve"> </w:t>
      </w:r>
      <w:r w:rsidR="00B54797" w:rsidRPr="00976A64">
        <w:rPr>
          <w:rFonts w:hint="eastAsia"/>
        </w:rPr>
        <w:t>need to be further discussed</w:t>
      </w:r>
      <w:r w:rsidR="001C6587" w:rsidRPr="00976A64">
        <w:rPr>
          <w:rFonts w:hint="eastAsia"/>
        </w:rPr>
        <w:t xml:space="preserve">. </w:t>
      </w:r>
      <w:r w:rsidR="00FD4054" w:rsidRPr="00976A64">
        <w:rPr>
          <w:rFonts w:hint="eastAsia"/>
        </w:rPr>
        <w:t xml:space="preserve">In the last meeting, </w:t>
      </w:r>
      <w:r w:rsidR="00502371" w:rsidRPr="00976A64">
        <w:rPr>
          <w:rFonts w:hint="eastAsia"/>
        </w:rPr>
        <w:t>RAN4 further discuss</w:t>
      </w:r>
      <w:r w:rsidR="00B54797" w:rsidRPr="00976A64">
        <w:rPr>
          <w:rFonts w:hint="eastAsia"/>
        </w:rPr>
        <w:t>ed</w:t>
      </w:r>
      <w:r w:rsidR="00502371" w:rsidRPr="00976A64">
        <w:rPr>
          <w:rFonts w:hint="eastAsia"/>
        </w:rPr>
        <w:t xml:space="preserve"> </w:t>
      </w:r>
      <w:r w:rsidR="00502371" w:rsidRPr="00976A64">
        <w:rPr>
          <w:szCs w:val="21"/>
        </w:rPr>
        <w:t>CHO with L3 measurement</w:t>
      </w:r>
      <w:r w:rsidR="00502371" w:rsidRPr="00976A64">
        <w:rPr>
          <w:rFonts w:hint="eastAsia"/>
        </w:rPr>
        <w:t xml:space="preserve"> </w:t>
      </w:r>
      <w:r w:rsidR="00502371" w:rsidRPr="00976A64">
        <w:rPr>
          <w:bCs/>
          <w:iCs/>
          <w:szCs w:val="21"/>
        </w:rPr>
        <w:t>requirement</w:t>
      </w:r>
      <w:r w:rsidR="00502371" w:rsidRPr="00976A64">
        <w:rPr>
          <w:rFonts w:hint="eastAsia"/>
          <w:bCs/>
          <w:iCs/>
          <w:szCs w:val="21"/>
        </w:rPr>
        <w:t>, and</w:t>
      </w:r>
      <w:r w:rsidR="00502371" w:rsidRPr="00976A64">
        <w:rPr>
          <w:rFonts w:hint="eastAsia"/>
        </w:rPr>
        <w:t xml:space="preserve"> the agreement</w:t>
      </w:r>
      <w:r w:rsidR="001C6587" w:rsidRPr="00976A64">
        <w:rPr>
          <w:rFonts w:hint="eastAsia"/>
        </w:rPr>
        <w:t xml:space="preserve"> </w:t>
      </w:r>
      <w:r w:rsidR="00502371" w:rsidRPr="00976A64">
        <w:rPr>
          <w:rFonts w:hint="eastAsia"/>
        </w:rPr>
        <w:t>is</w:t>
      </w:r>
      <w:r w:rsidRPr="00976A64">
        <w:rPr>
          <w:rFonts w:hint="eastAsia"/>
        </w:rPr>
        <w:t xml:space="preserve"> copied as follows</w:t>
      </w:r>
      <w:r w:rsidR="004E17A1" w:rsidRPr="00976A64">
        <w:rPr>
          <w:rFonts w:hint="eastAsia"/>
        </w:rPr>
        <w:t xml:space="preserve"> </w:t>
      </w:r>
      <w:r w:rsidR="001C6587" w:rsidRPr="00976A64">
        <w:rPr>
          <w:rFonts w:hint="eastAsia"/>
        </w:rPr>
        <w:t>[1</w:t>
      </w:r>
      <w:r w:rsidRPr="00976A64">
        <w:rPr>
          <w:rFonts w:hint="eastAsia"/>
        </w:rPr>
        <w:t>]:</w:t>
      </w:r>
    </w:p>
    <w:tbl>
      <w:tblPr>
        <w:tblStyle w:val="af8"/>
        <w:tblW w:w="0" w:type="auto"/>
        <w:tblLook w:val="04A0" w:firstRow="1" w:lastRow="0" w:firstColumn="1" w:lastColumn="0" w:noHBand="0" w:noVBand="1"/>
      </w:tblPr>
      <w:tblGrid>
        <w:gridCol w:w="9855"/>
      </w:tblGrid>
      <w:tr w:rsidR="00976A64" w:rsidRPr="00976A64" w:rsidTr="003F7B30">
        <w:tc>
          <w:tcPr>
            <w:tcW w:w="9855" w:type="dxa"/>
          </w:tcPr>
          <w:p w:rsidR="00502371" w:rsidRPr="00976A64" w:rsidRDefault="00502371" w:rsidP="00CE75D7">
            <w:pPr>
              <w:spacing w:after="120"/>
              <w:rPr>
                <w:rFonts w:eastAsiaTheme="minorEastAsia"/>
                <w:b/>
              </w:rPr>
            </w:pPr>
            <w:bookmarkStart w:id="5" w:name="OLE_LINK123"/>
            <w:bookmarkStart w:id="6" w:name="OLE_LINK124"/>
            <w:r w:rsidRPr="00976A64">
              <w:rPr>
                <w:rFonts w:eastAsiaTheme="minorEastAsia" w:hint="eastAsia"/>
                <w:b/>
              </w:rPr>
              <w:t>RAN4#112-bis:</w:t>
            </w:r>
          </w:p>
          <w:bookmarkEnd w:id="5"/>
          <w:bookmarkEnd w:id="6"/>
          <w:p w:rsidR="00A45659" w:rsidRPr="00976A64" w:rsidRDefault="00A45659" w:rsidP="00A45659">
            <w:pPr>
              <w:rPr>
                <w:highlight w:val="green"/>
                <w:u w:val="single"/>
                <w:lang w:val="sv-SE"/>
              </w:rPr>
            </w:pPr>
            <w:r w:rsidRPr="00976A64">
              <w:rPr>
                <w:rFonts w:hint="eastAsia"/>
                <w:highlight w:val="green"/>
                <w:u w:val="single"/>
                <w:lang w:val="sv-SE"/>
              </w:rPr>
              <w:t>A</w:t>
            </w:r>
            <w:r w:rsidRPr="00976A64">
              <w:rPr>
                <w:highlight w:val="green"/>
                <w:u w:val="single"/>
                <w:lang w:val="sv-SE"/>
              </w:rPr>
              <w:t>greements:</w:t>
            </w:r>
          </w:p>
          <w:p w:rsidR="00A45659" w:rsidRPr="00976A64" w:rsidRDefault="00A45659" w:rsidP="00A45659">
            <w:pPr>
              <w:numPr>
                <w:ilvl w:val="0"/>
                <w:numId w:val="18"/>
              </w:numPr>
              <w:overflowPunct/>
              <w:autoSpaceDE/>
              <w:autoSpaceDN/>
              <w:adjustRightInd/>
              <w:snapToGrid w:val="0"/>
              <w:spacing w:before="0" w:after="120"/>
              <w:jc w:val="left"/>
              <w:textAlignment w:val="auto"/>
              <w:rPr>
                <w:rFonts w:eastAsia="Malgun Gothic"/>
                <w:iCs/>
                <w:szCs w:val="21"/>
                <w:highlight w:val="green"/>
              </w:rPr>
            </w:pPr>
            <w:r w:rsidRPr="00976A64">
              <w:rPr>
                <w:iCs/>
                <w:szCs w:val="21"/>
                <w:highlight w:val="green"/>
              </w:rPr>
              <w:t xml:space="preserve">For CHO with L3 measurement, when </w:t>
            </w:r>
            <w:proofErr w:type="spellStart"/>
            <w:r w:rsidRPr="00976A64">
              <w:rPr>
                <w:szCs w:val="21"/>
                <w:highlight w:val="green"/>
              </w:rPr>
              <w:t>T</w:t>
            </w:r>
            <w:r w:rsidRPr="00976A64">
              <w:rPr>
                <w:szCs w:val="21"/>
                <w:highlight w:val="green"/>
                <w:vertAlign w:val="subscript"/>
              </w:rPr>
              <w:t>measure</w:t>
            </w:r>
            <w:proofErr w:type="spellEnd"/>
            <w:r w:rsidRPr="00976A64">
              <w:rPr>
                <w:iCs/>
                <w:szCs w:val="21"/>
                <w:highlight w:val="green"/>
              </w:rPr>
              <w:t xml:space="preserve"> is extended with [3] for intra-frequency case, T</w:t>
            </w:r>
            <w:r w:rsidRPr="00976A64">
              <w:rPr>
                <w:iCs/>
                <w:szCs w:val="21"/>
                <w:highlight w:val="green"/>
                <w:vertAlign w:val="subscript"/>
              </w:rPr>
              <w:t xml:space="preserve">∆ </w:t>
            </w:r>
            <w:r w:rsidRPr="00976A64">
              <w:rPr>
                <w:iCs/>
                <w:szCs w:val="21"/>
                <w:highlight w:val="green"/>
              </w:rPr>
              <w:t xml:space="preserve">in </w:t>
            </w:r>
            <w:proofErr w:type="spellStart"/>
            <w:r w:rsidRPr="00976A64">
              <w:rPr>
                <w:szCs w:val="21"/>
                <w:highlight w:val="green"/>
              </w:rPr>
              <w:t>T</w:t>
            </w:r>
            <w:r w:rsidRPr="00976A64">
              <w:rPr>
                <w:szCs w:val="21"/>
                <w:highlight w:val="green"/>
                <w:vertAlign w:val="subscript"/>
              </w:rPr>
              <w:t>interrupt</w:t>
            </w:r>
            <w:proofErr w:type="spellEnd"/>
            <w:r w:rsidRPr="00976A64">
              <w:rPr>
                <w:szCs w:val="21"/>
                <w:highlight w:val="green"/>
              </w:rPr>
              <w:t xml:space="preserve"> can </w:t>
            </w:r>
            <w:r w:rsidRPr="00976A64">
              <w:rPr>
                <w:iCs/>
                <w:szCs w:val="21"/>
                <w:highlight w:val="green"/>
              </w:rPr>
              <w:t xml:space="preserve">be extended to [3] </w:t>
            </w:r>
            <w:proofErr w:type="spellStart"/>
            <w:r w:rsidRPr="00976A64">
              <w:rPr>
                <w:iCs/>
                <w:szCs w:val="21"/>
                <w:highlight w:val="green"/>
              </w:rPr>
              <w:t>T</w:t>
            </w:r>
            <w:r w:rsidRPr="00976A64">
              <w:rPr>
                <w:iCs/>
                <w:szCs w:val="21"/>
                <w:highlight w:val="green"/>
                <w:vertAlign w:val="subscript"/>
              </w:rPr>
              <w:t>rs</w:t>
            </w:r>
            <w:proofErr w:type="spellEnd"/>
            <w:r w:rsidRPr="00976A64">
              <w:rPr>
                <w:iCs/>
                <w:szCs w:val="21"/>
                <w:highlight w:val="green"/>
              </w:rPr>
              <w:t>.</w:t>
            </w:r>
          </w:p>
        </w:tc>
      </w:tr>
    </w:tbl>
    <w:p w:rsidR="00A45659" w:rsidRPr="00976A64" w:rsidRDefault="003A37CA" w:rsidP="003F54FC">
      <w:pPr>
        <w:spacing w:before="120" w:after="120"/>
        <w:jc w:val="left"/>
        <w:rPr>
          <w:bCs/>
          <w:iCs/>
        </w:rPr>
      </w:pPr>
      <w:r w:rsidRPr="00976A64">
        <w:rPr>
          <w:rFonts w:hint="eastAsia"/>
          <w:szCs w:val="21"/>
        </w:rPr>
        <w:t>F</w:t>
      </w:r>
      <w:r w:rsidRPr="00976A64">
        <w:rPr>
          <w:szCs w:val="21"/>
        </w:rPr>
        <w:t>or CHO with L3 measurement</w:t>
      </w:r>
      <w:r w:rsidRPr="00976A64">
        <w:rPr>
          <w:rFonts w:hint="eastAsia"/>
          <w:szCs w:val="21"/>
        </w:rPr>
        <w:t>,</w:t>
      </w:r>
      <w:r w:rsidRPr="00976A64">
        <w:rPr>
          <w:rFonts w:hint="eastAsia"/>
          <w:lang w:val="sv-SE"/>
        </w:rPr>
        <w:t xml:space="preserve"> </w:t>
      </w:r>
      <w:r w:rsidR="005E2FCF" w:rsidRPr="00976A64">
        <w:rPr>
          <w:rFonts w:hint="eastAsia"/>
          <w:bCs/>
          <w:iCs/>
          <w:lang w:val="sv-SE"/>
        </w:rPr>
        <w:t>s</w:t>
      </w:r>
      <w:proofErr w:type="spellStart"/>
      <w:r w:rsidR="005E2FCF" w:rsidRPr="00976A64">
        <w:rPr>
          <w:rFonts w:hint="eastAsia"/>
          <w:bCs/>
          <w:iCs/>
        </w:rPr>
        <w:t>ince</w:t>
      </w:r>
      <w:proofErr w:type="spellEnd"/>
      <w:r w:rsidR="005E2FCF" w:rsidRPr="00976A64">
        <w:rPr>
          <w:bCs/>
          <w:iCs/>
        </w:rPr>
        <w:t xml:space="preserve"> L3 measurement time needs to be considered in CHO, </w:t>
      </w:r>
      <w:r w:rsidR="00195B31" w:rsidRPr="00976A64">
        <w:rPr>
          <w:rFonts w:hint="eastAsia"/>
          <w:bCs/>
          <w:iCs/>
        </w:rPr>
        <w:t xml:space="preserve">so </w:t>
      </w:r>
      <w:r w:rsidR="00A45659" w:rsidRPr="00976A64">
        <w:rPr>
          <w:rFonts w:hint="eastAsia"/>
          <w:lang w:val="sv-SE"/>
        </w:rPr>
        <w:t xml:space="preserve">we think that </w:t>
      </w:r>
      <w:r w:rsidR="00A45659" w:rsidRPr="00976A64">
        <w:rPr>
          <w:bCs/>
          <w:iCs/>
          <w:szCs w:val="21"/>
        </w:rPr>
        <w:t>T</w:t>
      </w:r>
      <w:r w:rsidR="00A45659" w:rsidRPr="00976A64">
        <w:rPr>
          <w:bCs/>
          <w:iCs/>
          <w:szCs w:val="21"/>
          <w:vertAlign w:val="subscript"/>
        </w:rPr>
        <w:t>∆</w:t>
      </w:r>
      <w:r w:rsidR="00A45659" w:rsidRPr="00976A64">
        <w:rPr>
          <w:rFonts w:hint="eastAsia"/>
          <w:bCs/>
          <w:iCs/>
          <w:szCs w:val="21"/>
          <w:vertAlign w:val="subscript"/>
        </w:rPr>
        <w:t xml:space="preserve"> </w:t>
      </w:r>
      <w:r w:rsidR="00A45659" w:rsidRPr="00976A64">
        <w:rPr>
          <w:rFonts w:hint="eastAsia"/>
          <w:bCs/>
          <w:iCs/>
          <w:szCs w:val="21"/>
        </w:rPr>
        <w:t xml:space="preserve">is related to </w:t>
      </w:r>
      <w:proofErr w:type="spellStart"/>
      <w:r w:rsidR="00A45659" w:rsidRPr="00976A64">
        <w:rPr>
          <w:szCs w:val="21"/>
        </w:rPr>
        <w:t>T</w:t>
      </w:r>
      <w:r w:rsidR="00A45659" w:rsidRPr="00976A64">
        <w:rPr>
          <w:szCs w:val="21"/>
          <w:vertAlign w:val="subscript"/>
        </w:rPr>
        <w:t>measure</w:t>
      </w:r>
      <w:proofErr w:type="spellEnd"/>
      <w:r w:rsidR="00A45659" w:rsidRPr="00976A64">
        <w:rPr>
          <w:rFonts w:hint="eastAsia"/>
          <w:szCs w:val="21"/>
        </w:rPr>
        <w:t>.</w:t>
      </w:r>
      <w:r w:rsidR="00A45659" w:rsidRPr="00976A64">
        <w:rPr>
          <w:rFonts w:hint="eastAsia"/>
          <w:szCs w:val="21"/>
          <w:vertAlign w:val="subscript"/>
        </w:rPr>
        <w:t xml:space="preserve"> </w:t>
      </w:r>
      <w:r w:rsidR="005E2FCF" w:rsidRPr="00976A64">
        <w:rPr>
          <w:rFonts w:hint="eastAsia"/>
          <w:szCs w:val="21"/>
        </w:rPr>
        <w:t>From the network perspective, o</w:t>
      </w:r>
      <w:r w:rsidR="00A45659" w:rsidRPr="00976A64">
        <w:rPr>
          <w:szCs w:val="21"/>
        </w:rPr>
        <w:t xml:space="preserve">ur intention is </w:t>
      </w:r>
      <w:r w:rsidR="005E2FCF" w:rsidRPr="00976A64">
        <w:rPr>
          <w:rFonts w:hint="eastAsia"/>
          <w:szCs w:val="21"/>
        </w:rPr>
        <w:t xml:space="preserve">just </w:t>
      </w:r>
      <w:r w:rsidR="00A45659" w:rsidRPr="00976A64">
        <w:rPr>
          <w:szCs w:val="21"/>
        </w:rPr>
        <w:t>not to prolong the entire CHO delay for too long, as it is unnecessary</w:t>
      </w:r>
      <w:r w:rsidR="00A45659" w:rsidRPr="00976A64">
        <w:rPr>
          <w:rFonts w:hint="eastAsia"/>
          <w:szCs w:val="21"/>
        </w:rPr>
        <w:t xml:space="preserve">. </w:t>
      </w:r>
      <w:r w:rsidR="005E2FCF" w:rsidRPr="00976A64">
        <w:rPr>
          <w:rFonts w:hint="eastAsia"/>
          <w:szCs w:val="21"/>
        </w:rPr>
        <w:t>Therefore, w</w:t>
      </w:r>
      <w:r w:rsidR="005E2FCF" w:rsidRPr="00976A64">
        <w:rPr>
          <w:szCs w:val="21"/>
        </w:rPr>
        <w:t xml:space="preserve">hat we don't </w:t>
      </w:r>
      <w:r w:rsidR="005E2FCF" w:rsidRPr="00976A64">
        <w:rPr>
          <w:rFonts w:hint="eastAsia"/>
          <w:szCs w:val="21"/>
        </w:rPr>
        <w:t>expect</w:t>
      </w:r>
      <w:r w:rsidR="005E2FCF" w:rsidRPr="00976A64">
        <w:rPr>
          <w:szCs w:val="21"/>
        </w:rPr>
        <w:t xml:space="preserve"> is that the extension</w:t>
      </w:r>
      <w:r w:rsidR="005E2FCF" w:rsidRPr="00976A64">
        <w:rPr>
          <w:rFonts w:hint="eastAsia"/>
          <w:szCs w:val="21"/>
        </w:rPr>
        <w:t>s</w:t>
      </w:r>
      <w:r w:rsidR="005E2FCF" w:rsidRPr="00976A64">
        <w:rPr>
          <w:szCs w:val="21"/>
        </w:rPr>
        <w:t xml:space="preserve"> of </w:t>
      </w:r>
      <w:r w:rsidR="005E2FCF" w:rsidRPr="00976A64">
        <w:rPr>
          <w:rFonts w:hint="eastAsia"/>
          <w:szCs w:val="21"/>
        </w:rPr>
        <w:t xml:space="preserve">both </w:t>
      </w:r>
      <w:r w:rsidR="005E2FCF" w:rsidRPr="00976A64">
        <w:rPr>
          <w:bCs/>
          <w:iCs/>
          <w:szCs w:val="21"/>
        </w:rPr>
        <w:t>T</w:t>
      </w:r>
      <w:r w:rsidR="005E2FCF" w:rsidRPr="00976A64">
        <w:rPr>
          <w:bCs/>
          <w:iCs/>
          <w:szCs w:val="21"/>
          <w:vertAlign w:val="subscript"/>
        </w:rPr>
        <w:t>∆</w:t>
      </w:r>
      <w:r w:rsidR="005E2FCF" w:rsidRPr="00976A64">
        <w:rPr>
          <w:szCs w:val="21"/>
        </w:rPr>
        <w:t xml:space="preserve"> </w:t>
      </w:r>
      <w:r w:rsidR="005E2FCF" w:rsidRPr="00976A64">
        <w:rPr>
          <w:rFonts w:hint="eastAsia"/>
          <w:szCs w:val="21"/>
        </w:rPr>
        <w:t xml:space="preserve">and </w:t>
      </w:r>
      <w:proofErr w:type="spellStart"/>
      <w:r w:rsidR="005E2FCF" w:rsidRPr="00976A64">
        <w:rPr>
          <w:szCs w:val="21"/>
        </w:rPr>
        <w:t>T</w:t>
      </w:r>
      <w:r w:rsidR="005E2FCF" w:rsidRPr="00976A64">
        <w:rPr>
          <w:szCs w:val="21"/>
          <w:vertAlign w:val="subscript"/>
        </w:rPr>
        <w:t>measure</w:t>
      </w:r>
      <w:proofErr w:type="spellEnd"/>
      <w:r w:rsidR="005E2FCF" w:rsidRPr="00976A64">
        <w:rPr>
          <w:szCs w:val="21"/>
        </w:rPr>
        <w:t xml:space="preserve"> </w:t>
      </w:r>
      <w:r w:rsidR="005E2FCF" w:rsidRPr="00976A64">
        <w:rPr>
          <w:rFonts w:hint="eastAsia"/>
          <w:szCs w:val="21"/>
        </w:rPr>
        <w:t xml:space="preserve">all </w:t>
      </w:r>
      <w:r w:rsidR="005E2FCF" w:rsidRPr="00976A64">
        <w:rPr>
          <w:szCs w:val="21"/>
        </w:rPr>
        <w:t>follow legacy</w:t>
      </w:r>
      <w:r w:rsidR="005E2FCF" w:rsidRPr="00976A64">
        <w:rPr>
          <w:rFonts w:hint="eastAsia"/>
          <w:szCs w:val="21"/>
        </w:rPr>
        <w:t>.</w:t>
      </w:r>
      <w:r w:rsidR="00771782" w:rsidRPr="00976A64">
        <w:rPr>
          <w:rFonts w:hint="eastAsia"/>
          <w:szCs w:val="21"/>
        </w:rPr>
        <w:t xml:space="preserve"> </w:t>
      </w:r>
    </w:p>
    <w:p w:rsidR="00195B31" w:rsidRPr="00976A64" w:rsidRDefault="00195B31" w:rsidP="003F54FC">
      <w:pPr>
        <w:spacing w:before="120" w:after="120"/>
        <w:jc w:val="left"/>
        <w:rPr>
          <w:bCs/>
          <w:iCs/>
        </w:rPr>
      </w:pPr>
      <w:r w:rsidRPr="00976A64">
        <w:rPr>
          <w:rFonts w:hint="eastAsia"/>
          <w:bCs/>
          <w:iCs/>
        </w:rPr>
        <w:t>The agreement on m</w:t>
      </w:r>
      <w:r w:rsidRPr="00976A64">
        <w:rPr>
          <w:bCs/>
          <w:iCs/>
        </w:rPr>
        <w:t>easurement</w:t>
      </w:r>
      <w:r w:rsidRPr="00976A64">
        <w:rPr>
          <w:rFonts w:hint="eastAsia"/>
          <w:bCs/>
          <w:iCs/>
        </w:rPr>
        <w:t xml:space="preserve"> </w:t>
      </w:r>
      <w:r w:rsidRPr="00976A64">
        <w:rPr>
          <w:bCs/>
          <w:iCs/>
        </w:rPr>
        <w:t>(SSB index detection requirements)</w:t>
      </w:r>
      <w:r w:rsidRPr="00976A64">
        <w:rPr>
          <w:rFonts w:hint="eastAsia"/>
          <w:bCs/>
          <w:iCs/>
        </w:rPr>
        <w:t xml:space="preserve"> is copied as follows</w:t>
      </w:r>
      <w:r w:rsidR="00323822" w:rsidRPr="00976A64">
        <w:rPr>
          <w:rFonts w:hint="eastAsia"/>
          <w:bCs/>
          <w:iCs/>
        </w:rPr>
        <w:t xml:space="preserve"> [1]</w:t>
      </w:r>
      <w:r w:rsidRPr="00976A64">
        <w:rPr>
          <w:rFonts w:hint="eastAsia"/>
          <w:bCs/>
          <w:iCs/>
        </w:rPr>
        <w:t>:</w:t>
      </w:r>
    </w:p>
    <w:tbl>
      <w:tblPr>
        <w:tblStyle w:val="af8"/>
        <w:tblW w:w="0" w:type="auto"/>
        <w:tblLook w:val="04A0" w:firstRow="1" w:lastRow="0" w:firstColumn="1" w:lastColumn="0" w:noHBand="0" w:noVBand="1"/>
      </w:tblPr>
      <w:tblGrid>
        <w:gridCol w:w="9855"/>
      </w:tblGrid>
      <w:tr w:rsidR="00976A64" w:rsidRPr="00976A64" w:rsidTr="00195B31">
        <w:tc>
          <w:tcPr>
            <w:tcW w:w="9855" w:type="dxa"/>
          </w:tcPr>
          <w:p w:rsidR="00195B31" w:rsidRPr="00976A64" w:rsidRDefault="00195B31" w:rsidP="00195B31">
            <w:pPr>
              <w:spacing w:after="120"/>
              <w:rPr>
                <w:iCs/>
                <w:szCs w:val="21"/>
                <w:highlight w:val="green"/>
                <w:u w:val="single"/>
              </w:rPr>
            </w:pPr>
            <w:r w:rsidRPr="00976A64">
              <w:rPr>
                <w:iCs/>
                <w:szCs w:val="21"/>
                <w:highlight w:val="green"/>
                <w:u w:val="single"/>
              </w:rPr>
              <w:t>Agreements:</w:t>
            </w:r>
          </w:p>
          <w:p w:rsidR="00195B31" w:rsidRPr="00976A64" w:rsidRDefault="00195B31" w:rsidP="00195B31">
            <w:pPr>
              <w:spacing w:after="120"/>
              <w:rPr>
                <w:iCs/>
                <w:szCs w:val="21"/>
                <w:highlight w:val="green"/>
              </w:rPr>
            </w:pPr>
            <w:r w:rsidRPr="00976A64">
              <w:rPr>
                <w:iCs/>
                <w:szCs w:val="21"/>
                <w:highlight w:val="green"/>
              </w:rPr>
              <w:t>The number of SSB samples for Rel-18 NTN measurement requirements (</w:t>
            </w:r>
            <w:proofErr w:type="spellStart"/>
            <w:r w:rsidRPr="00976A64">
              <w:rPr>
                <w:bCs/>
                <w:iCs/>
                <w:szCs w:val="21"/>
                <w:highlight w:val="green"/>
              </w:rPr>
              <w:t>T</w:t>
            </w:r>
            <w:r w:rsidRPr="00976A64">
              <w:rPr>
                <w:bCs/>
                <w:iCs/>
                <w:szCs w:val="21"/>
                <w:highlight w:val="green"/>
                <w:vertAlign w:val="subscript"/>
              </w:rPr>
              <w:t>identify_xxx_with_index</w:t>
            </w:r>
            <w:proofErr w:type="spellEnd"/>
            <w:r w:rsidRPr="00976A64">
              <w:rPr>
                <w:bCs/>
                <w:iCs/>
                <w:szCs w:val="21"/>
                <w:highlight w:val="green"/>
              </w:rPr>
              <w:t>)</w:t>
            </w:r>
            <w:r w:rsidRPr="00976A64">
              <w:rPr>
                <w:iCs/>
                <w:szCs w:val="21"/>
                <w:highlight w:val="green"/>
              </w:rPr>
              <w:t xml:space="preserve"> can be extended to </w:t>
            </w:r>
            <w:r w:rsidRPr="00976A64">
              <w:rPr>
                <w:bCs/>
                <w:iCs/>
                <w:szCs w:val="21"/>
                <w:highlight w:val="green"/>
              </w:rPr>
              <w:t>by [3 or 4] and [3] for intra-frequency and inter-frequency cases respectively</w:t>
            </w:r>
            <w:r w:rsidRPr="00976A64">
              <w:rPr>
                <w:iCs/>
                <w:szCs w:val="21"/>
                <w:highlight w:val="green"/>
              </w:rPr>
              <w:t>.</w:t>
            </w:r>
          </w:p>
          <w:p w:rsidR="00195B31" w:rsidRPr="00976A64" w:rsidRDefault="00195B31" w:rsidP="00195B31">
            <w:pPr>
              <w:spacing w:after="120"/>
              <w:rPr>
                <w:rFonts w:eastAsiaTheme="minorEastAsia"/>
              </w:rPr>
            </w:pPr>
            <w:r w:rsidRPr="00976A64">
              <w:rPr>
                <w:iCs/>
                <w:szCs w:val="21"/>
                <w:highlight w:val="green"/>
              </w:rPr>
              <w:t xml:space="preserve">Notes: the final value can be confirmed in the next meeting and the corresponding value will be updated in the </w:t>
            </w:r>
            <w:proofErr w:type="spellStart"/>
            <w:r w:rsidRPr="00976A64">
              <w:rPr>
                <w:iCs/>
                <w:szCs w:val="21"/>
                <w:highlight w:val="green"/>
              </w:rPr>
              <w:t>draftCR</w:t>
            </w:r>
            <w:proofErr w:type="spellEnd"/>
            <w:r w:rsidRPr="00976A64">
              <w:rPr>
                <w:iCs/>
                <w:szCs w:val="21"/>
              </w:rPr>
              <w:t>.</w:t>
            </w:r>
          </w:p>
        </w:tc>
      </w:tr>
    </w:tbl>
    <w:p w:rsidR="00A45659" w:rsidRPr="00976A64" w:rsidRDefault="00195B31" w:rsidP="003F54FC">
      <w:pPr>
        <w:spacing w:before="120" w:after="120"/>
        <w:jc w:val="left"/>
        <w:rPr>
          <w:bCs/>
          <w:iCs/>
        </w:rPr>
      </w:pPr>
      <w:r w:rsidRPr="00976A64">
        <w:rPr>
          <w:rFonts w:hint="eastAsia"/>
        </w:rPr>
        <w:t>Therefore, according to the above, if t</w:t>
      </w:r>
      <w:r w:rsidRPr="00976A64">
        <w:t>he number of SSB samples for Rel-18 NTN measurement requirements (</w:t>
      </w:r>
      <w:proofErr w:type="spellStart"/>
      <w:r w:rsidRPr="00976A64">
        <w:t>Tidentify_xxx_with_index</w:t>
      </w:r>
      <w:proofErr w:type="spellEnd"/>
      <w:r w:rsidRPr="00976A64">
        <w:t>) can be extended to by 4 and 3 for intra-frequency and inter-frequency cases respectively</w:t>
      </w:r>
      <w:r w:rsidRPr="00976A64">
        <w:rPr>
          <w:rFonts w:hint="eastAsia"/>
        </w:rPr>
        <w:t xml:space="preserve">, </w:t>
      </w:r>
      <w:r w:rsidR="00F42AED" w:rsidRPr="00976A64">
        <w:rPr>
          <w:bCs/>
          <w:iCs/>
        </w:rPr>
        <w:t xml:space="preserve">the total </w:t>
      </w:r>
      <w:r w:rsidR="00F42AED" w:rsidRPr="00976A64">
        <w:rPr>
          <w:rFonts w:hint="eastAsia"/>
          <w:bCs/>
          <w:iCs/>
        </w:rPr>
        <w:t xml:space="preserve">CHO </w:t>
      </w:r>
      <w:r w:rsidR="00F42AED" w:rsidRPr="00976A64">
        <w:rPr>
          <w:bCs/>
          <w:iCs/>
        </w:rPr>
        <w:t>delay will be too long</w:t>
      </w:r>
      <w:r w:rsidR="00F42AED" w:rsidRPr="00976A64">
        <w:rPr>
          <w:rFonts w:hint="eastAsia"/>
          <w:bCs/>
          <w:iCs/>
        </w:rPr>
        <w:t xml:space="preserve"> if </w:t>
      </w:r>
      <w:r w:rsidRPr="00976A64">
        <w:rPr>
          <w:bCs/>
          <w:iCs/>
        </w:rPr>
        <w:t>the extension of T</w:t>
      </w:r>
      <w:r w:rsidRPr="00976A64">
        <w:rPr>
          <w:bCs/>
          <w:iCs/>
          <w:vertAlign w:val="subscript"/>
        </w:rPr>
        <w:t>∆</w:t>
      </w:r>
      <w:r w:rsidRPr="00976A64">
        <w:rPr>
          <w:bCs/>
          <w:iCs/>
        </w:rPr>
        <w:t xml:space="preserve"> </w:t>
      </w:r>
      <w:r w:rsidRPr="00976A64">
        <w:rPr>
          <w:rFonts w:hint="eastAsia"/>
          <w:bCs/>
          <w:iCs/>
        </w:rPr>
        <w:t>for</w:t>
      </w:r>
      <w:r w:rsidRPr="00976A64">
        <w:rPr>
          <w:bCs/>
          <w:iCs/>
        </w:rPr>
        <w:t xml:space="preserve"> less than 5MHz is the same</w:t>
      </w:r>
      <w:r w:rsidRPr="00976A64">
        <w:rPr>
          <w:rFonts w:hint="eastAsia"/>
          <w:bCs/>
          <w:iCs/>
        </w:rPr>
        <w:t xml:space="preserve"> with TN HO</w:t>
      </w:r>
      <w:r w:rsidRPr="00976A64">
        <w:rPr>
          <w:bCs/>
          <w:iCs/>
        </w:rPr>
        <w:t>,</w:t>
      </w:r>
      <w:r w:rsidR="00F42AED" w:rsidRPr="00976A64">
        <w:rPr>
          <w:rFonts w:hint="eastAsia"/>
        </w:rPr>
        <w:t xml:space="preserve"> so </w:t>
      </w:r>
      <w:r w:rsidRPr="00976A64">
        <w:rPr>
          <w:rFonts w:hint="eastAsia"/>
        </w:rPr>
        <w:t xml:space="preserve">we support that </w:t>
      </w:r>
      <w:r w:rsidRPr="00976A64">
        <w:rPr>
          <w:bCs/>
          <w:iCs/>
        </w:rPr>
        <w:t>T</w:t>
      </w:r>
      <w:r w:rsidRPr="00976A64">
        <w:rPr>
          <w:bCs/>
          <w:iCs/>
          <w:vertAlign w:val="subscript"/>
        </w:rPr>
        <w:t>∆</w:t>
      </w:r>
      <w:r w:rsidRPr="00976A64">
        <w:rPr>
          <w:rFonts w:hint="eastAsia"/>
          <w:bCs/>
          <w:iCs/>
          <w:vertAlign w:val="subscript"/>
        </w:rPr>
        <w:t xml:space="preserve"> </w:t>
      </w:r>
      <w:r w:rsidRPr="00976A64">
        <w:rPr>
          <w:rFonts w:hint="eastAsia"/>
        </w:rPr>
        <w:t xml:space="preserve">can </w:t>
      </w:r>
      <w:r w:rsidRPr="00976A64">
        <w:rPr>
          <w:bCs/>
          <w:iCs/>
          <w:szCs w:val="21"/>
        </w:rPr>
        <w:t xml:space="preserve">be extended to </w:t>
      </w:r>
      <w:r w:rsidRPr="00976A64">
        <w:rPr>
          <w:rFonts w:hint="eastAsia"/>
          <w:bCs/>
          <w:iCs/>
          <w:szCs w:val="21"/>
        </w:rPr>
        <w:t>2</w:t>
      </w:r>
      <w:r w:rsidRPr="00976A64">
        <w:rPr>
          <w:bCs/>
          <w:iCs/>
          <w:szCs w:val="21"/>
        </w:rPr>
        <w:t xml:space="preserve"> </w:t>
      </w:r>
      <w:proofErr w:type="spellStart"/>
      <w:r w:rsidRPr="00976A64">
        <w:rPr>
          <w:bCs/>
          <w:iCs/>
          <w:szCs w:val="21"/>
        </w:rPr>
        <w:t>T</w:t>
      </w:r>
      <w:r w:rsidRPr="00976A64">
        <w:rPr>
          <w:bCs/>
          <w:iCs/>
          <w:szCs w:val="21"/>
          <w:vertAlign w:val="subscript"/>
        </w:rPr>
        <w:t>rs</w:t>
      </w:r>
      <w:proofErr w:type="spellEnd"/>
      <w:r w:rsidRPr="00976A64">
        <w:rPr>
          <w:rFonts w:hint="eastAsia"/>
          <w:bCs/>
          <w:iCs/>
        </w:rPr>
        <w:t xml:space="preserve">. If </w:t>
      </w:r>
      <w:r w:rsidRPr="00976A64">
        <w:rPr>
          <w:rFonts w:hint="eastAsia"/>
        </w:rPr>
        <w:t>t</w:t>
      </w:r>
      <w:r w:rsidRPr="00976A64">
        <w:t xml:space="preserve">he </w:t>
      </w:r>
      <w:r w:rsidR="00AE59F7" w:rsidRPr="00976A64">
        <w:rPr>
          <w:rFonts w:hint="eastAsia"/>
        </w:rPr>
        <w:t xml:space="preserve">extension </w:t>
      </w:r>
      <w:r w:rsidRPr="00976A64">
        <w:t xml:space="preserve">number of SSB samples </w:t>
      </w:r>
      <w:r w:rsidRPr="00976A64">
        <w:rPr>
          <w:rFonts w:hint="eastAsia"/>
        </w:rPr>
        <w:t>of</w:t>
      </w:r>
      <w:r w:rsidRPr="00976A64">
        <w:t xml:space="preserve"> </w:t>
      </w:r>
      <w:proofErr w:type="spellStart"/>
      <w:r w:rsidRPr="00976A64">
        <w:t>Tidentify_xxx_with_index</w:t>
      </w:r>
      <w:proofErr w:type="spellEnd"/>
      <w:r w:rsidRPr="00976A64">
        <w:t xml:space="preserve"> can be </w:t>
      </w:r>
      <w:r w:rsidR="00AE59F7" w:rsidRPr="00976A64">
        <w:rPr>
          <w:rFonts w:hint="eastAsia"/>
        </w:rPr>
        <w:t>reduced compared to the legacy</w:t>
      </w:r>
      <w:r w:rsidRPr="00976A64">
        <w:rPr>
          <w:rFonts w:hint="eastAsia"/>
        </w:rPr>
        <w:t xml:space="preserve">, we can compromise to </w:t>
      </w:r>
      <w:r w:rsidRPr="00976A64">
        <w:rPr>
          <w:bCs/>
          <w:iCs/>
          <w:szCs w:val="21"/>
        </w:rPr>
        <w:t>extend</w:t>
      </w:r>
      <w:r w:rsidRPr="00976A64">
        <w:rPr>
          <w:rFonts w:hint="eastAsia"/>
          <w:bCs/>
          <w:iCs/>
          <w:szCs w:val="21"/>
        </w:rPr>
        <w:t xml:space="preserve"> </w:t>
      </w:r>
      <w:r w:rsidRPr="00976A64">
        <w:rPr>
          <w:bCs/>
          <w:iCs/>
        </w:rPr>
        <w:t>T</w:t>
      </w:r>
      <w:r w:rsidRPr="00976A64">
        <w:rPr>
          <w:bCs/>
          <w:iCs/>
          <w:vertAlign w:val="subscript"/>
        </w:rPr>
        <w:t>∆</w:t>
      </w:r>
      <w:r w:rsidRPr="00976A64">
        <w:rPr>
          <w:rFonts w:hint="eastAsia"/>
          <w:bCs/>
          <w:iCs/>
          <w:vertAlign w:val="subscript"/>
        </w:rPr>
        <w:t xml:space="preserve"> </w:t>
      </w:r>
      <w:r w:rsidRPr="00976A64">
        <w:rPr>
          <w:bCs/>
          <w:iCs/>
          <w:szCs w:val="21"/>
        </w:rPr>
        <w:t xml:space="preserve">to </w:t>
      </w:r>
      <w:r w:rsidRPr="00976A64">
        <w:rPr>
          <w:rFonts w:hint="eastAsia"/>
          <w:bCs/>
          <w:iCs/>
          <w:szCs w:val="21"/>
        </w:rPr>
        <w:t>3</w:t>
      </w:r>
      <w:r w:rsidRPr="00976A64">
        <w:rPr>
          <w:bCs/>
          <w:iCs/>
          <w:szCs w:val="21"/>
        </w:rPr>
        <w:t xml:space="preserve"> </w:t>
      </w:r>
      <w:proofErr w:type="spellStart"/>
      <w:r w:rsidRPr="00976A64">
        <w:rPr>
          <w:bCs/>
          <w:iCs/>
          <w:szCs w:val="21"/>
        </w:rPr>
        <w:t>T</w:t>
      </w:r>
      <w:r w:rsidRPr="00976A64">
        <w:rPr>
          <w:bCs/>
          <w:iCs/>
          <w:szCs w:val="21"/>
          <w:vertAlign w:val="subscript"/>
        </w:rPr>
        <w:t>rs</w:t>
      </w:r>
      <w:proofErr w:type="spellEnd"/>
      <w:r w:rsidRPr="00976A64">
        <w:rPr>
          <w:rFonts w:hint="eastAsia"/>
          <w:bCs/>
          <w:iCs/>
        </w:rPr>
        <w:t>.</w:t>
      </w:r>
    </w:p>
    <w:p w:rsidR="005E35AF" w:rsidRPr="00976A64" w:rsidRDefault="005E35AF" w:rsidP="005E35AF">
      <w:pPr>
        <w:spacing w:before="120" w:after="120"/>
        <w:jc w:val="left"/>
        <w:rPr>
          <w:b/>
        </w:rPr>
      </w:pPr>
      <w:r w:rsidRPr="00976A64">
        <w:rPr>
          <w:rFonts w:hint="eastAsia"/>
          <w:b/>
          <w:szCs w:val="21"/>
        </w:rPr>
        <w:t>Observation</w:t>
      </w:r>
      <w:r w:rsidR="00722FEE" w:rsidRPr="00976A64">
        <w:rPr>
          <w:rFonts w:hint="eastAsia"/>
          <w:b/>
          <w:szCs w:val="21"/>
        </w:rPr>
        <w:t xml:space="preserve"> 1</w:t>
      </w:r>
      <w:r w:rsidRPr="00976A64">
        <w:rPr>
          <w:rFonts w:hint="eastAsia"/>
          <w:b/>
          <w:szCs w:val="21"/>
        </w:rPr>
        <w:t>:</w:t>
      </w:r>
      <w:r w:rsidR="00323822" w:rsidRPr="00976A64">
        <w:rPr>
          <w:rFonts w:hint="eastAsia"/>
          <w:b/>
          <w:szCs w:val="21"/>
        </w:rPr>
        <w:t xml:space="preserve"> F</w:t>
      </w:r>
      <w:r w:rsidR="00323822" w:rsidRPr="00976A64">
        <w:rPr>
          <w:b/>
          <w:szCs w:val="21"/>
        </w:rPr>
        <w:t>or CHO with L3 measurement</w:t>
      </w:r>
      <w:r w:rsidR="00323822" w:rsidRPr="00976A64">
        <w:rPr>
          <w:rFonts w:hint="eastAsia"/>
          <w:b/>
          <w:szCs w:val="21"/>
        </w:rPr>
        <w:t>,</w:t>
      </w:r>
      <w:r w:rsidR="00323822" w:rsidRPr="00976A64">
        <w:rPr>
          <w:rFonts w:hint="eastAsia"/>
          <w:b/>
          <w:lang w:val="sv-SE"/>
        </w:rPr>
        <w:t xml:space="preserve"> </w:t>
      </w:r>
      <w:r w:rsidR="00323822" w:rsidRPr="00976A64">
        <w:rPr>
          <w:rFonts w:hint="eastAsia"/>
          <w:b/>
          <w:bCs/>
          <w:iCs/>
          <w:lang w:val="sv-SE"/>
        </w:rPr>
        <w:t>s</w:t>
      </w:r>
      <w:proofErr w:type="spellStart"/>
      <w:r w:rsidR="00323822" w:rsidRPr="00976A64">
        <w:rPr>
          <w:rFonts w:hint="eastAsia"/>
          <w:b/>
          <w:bCs/>
          <w:iCs/>
        </w:rPr>
        <w:t>ince</w:t>
      </w:r>
      <w:proofErr w:type="spellEnd"/>
      <w:r w:rsidR="00323822" w:rsidRPr="00976A64">
        <w:rPr>
          <w:b/>
          <w:bCs/>
          <w:iCs/>
        </w:rPr>
        <w:t xml:space="preserve"> L3 measurement time needs to be considered in CHO, </w:t>
      </w:r>
      <w:r w:rsidR="00323822" w:rsidRPr="00976A64">
        <w:rPr>
          <w:rFonts w:hint="eastAsia"/>
          <w:b/>
          <w:bCs/>
          <w:iCs/>
        </w:rPr>
        <w:t xml:space="preserve">so </w:t>
      </w:r>
      <w:r w:rsidR="00323822" w:rsidRPr="00976A64">
        <w:rPr>
          <w:rFonts w:hint="eastAsia"/>
          <w:b/>
          <w:lang w:val="sv-SE"/>
        </w:rPr>
        <w:t xml:space="preserve">we think that </w:t>
      </w:r>
      <w:r w:rsidR="00323822" w:rsidRPr="00976A64">
        <w:rPr>
          <w:b/>
          <w:bCs/>
          <w:iCs/>
          <w:szCs w:val="21"/>
        </w:rPr>
        <w:t>T</w:t>
      </w:r>
      <w:r w:rsidR="00323822" w:rsidRPr="00976A64">
        <w:rPr>
          <w:b/>
          <w:bCs/>
          <w:iCs/>
          <w:szCs w:val="21"/>
          <w:vertAlign w:val="subscript"/>
        </w:rPr>
        <w:t>∆</w:t>
      </w:r>
      <w:r w:rsidR="00323822" w:rsidRPr="00976A64">
        <w:rPr>
          <w:rFonts w:hint="eastAsia"/>
          <w:b/>
          <w:bCs/>
          <w:iCs/>
          <w:szCs w:val="21"/>
          <w:vertAlign w:val="subscript"/>
        </w:rPr>
        <w:t xml:space="preserve"> </w:t>
      </w:r>
      <w:r w:rsidR="00323822" w:rsidRPr="00976A64">
        <w:rPr>
          <w:rFonts w:hint="eastAsia"/>
          <w:b/>
          <w:bCs/>
          <w:iCs/>
          <w:szCs w:val="21"/>
        </w:rPr>
        <w:t xml:space="preserve">is related to </w:t>
      </w:r>
      <w:proofErr w:type="spellStart"/>
      <w:r w:rsidR="00323822" w:rsidRPr="00976A64">
        <w:rPr>
          <w:b/>
          <w:szCs w:val="21"/>
        </w:rPr>
        <w:t>T</w:t>
      </w:r>
      <w:r w:rsidR="00323822" w:rsidRPr="00976A64">
        <w:rPr>
          <w:b/>
          <w:szCs w:val="21"/>
          <w:vertAlign w:val="subscript"/>
        </w:rPr>
        <w:t>measure</w:t>
      </w:r>
      <w:proofErr w:type="spellEnd"/>
      <w:r w:rsidR="00323822" w:rsidRPr="00976A64">
        <w:rPr>
          <w:rFonts w:hint="eastAsia"/>
          <w:b/>
          <w:szCs w:val="21"/>
        </w:rPr>
        <w:t>.</w:t>
      </w:r>
    </w:p>
    <w:p w:rsidR="005E35AF" w:rsidRPr="00976A64" w:rsidRDefault="005E35AF" w:rsidP="005E35AF">
      <w:pPr>
        <w:spacing w:before="120" w:after="120"/>
        <w:jc w:val="left"/>
        <w:rPr>
          <w:b/>
          <w:bCs/>
          <w:iCs/>
        </w:rPr>
      </w:pPr>
      <w:r w:rsidRPr="00976A64">
        <w:rPr>
          <w:rFonts w:hint="eastAsia"/>
          <w:b/>
          <w:szCs w:val="21"/>
        </w:rPr>
        <w:lastRenderedPageBreak/>
        <w:t>Observation</w:t>
      </w:r>
      <w:r w:rsidR="00323822" w:rsidRPr="00976A64">
        <w:rPr>
          <w:rFonts w:hint="eastAsia"/>
          <w:b/>
          <w:szCs w:val="21"/>
        </w:rPr>
        <w:t xml:space="preserve"> 2</w:t>
      </w:r>
      <w:r w:rsidRPr="00976A64">
        <w:rPr>
          <w:rFonts w:hint="eastAsia"/>
          <w:b/>
          <w:szCs w:val="21"/>
        </w:rPr>
        <w:t xml:space="preserve">: </w:t>
      </w:r>
      <w:r w:rsidR="00323822" w:rsidRPr="00976A64">
        <w:rPr>
          <w:b/>
          <w:bCs/>
          <w:iCs/>
        </w:rPr>
        <w:t xml:space="preserve">From the network perspective, our intention is just not to prolong the entire CHO delay for too long, as it is unnecessary. </w:t>
      </w:r>
      <w:r w:rsidR="00323822" w:rsidRPr="00976A64">
        <w:rPr>
          <w:rFonts w:hint="eastAsia"/>
          <w:b/>
          <w:bCs/>
          <w:iCs/>
        </w:rPr>
        <w:t>W</w:t>
      </w:r>
      <w:r w:rsidR="00323822" w:rsidRPr="00976A64">
        <w:rPr>
          <w:b/>
          <w:bCs/>
          <w:iCs/>
        </w:rPr>
        <w:t>hat we don't expect is that the extensions of both T</w:t>
      </w:r>
      <w:r w:rsidR="00323822" w:rsidRPr="00976A64">
        <w:rPr>
          <w:b/>
          <w:bCs/>
          <w:iCs/>
          <w:vertAlign w:val="subscript"/>
        </w:rPr>
        <w:t>∆</w:t>
      </w:r>
      <w:r w:rsidR="00323822" w:rsidRPr="00976A64">
        <w:rPr>
          <w:b/>
          <w:bCs/>
          <w:iCs/>
        </w:rPr>
        <w:t xml:space="preserve"> and </w:t>
      </w:r>
      <w:proofErr w:type="spellStart"/>
      <w:r w:rsidR="00323822" w:rsidRPr="00976A64">
        <w:rPr>
          <w:b/>
          <w:bCs/>
          <w:iCs/>
        </w:rPr>
        <w:t>T</w:t>
      </w:r>
      <w:r w:rsidR="00323822" w:rsidRPr="00976A64">
        <w:rPr>
          <w:b/>
          <w:bCs/>
          <w:iCs/>
          <w:vertAlign w:val="subscript"/>
        </w:rPr>
        <w:t>measure</w:t>
      </w:r>
      <w:proofErr w:type="spellEnd"/>
      <w:r w:rsidR="00323822" w:rsidRPr="00976A64">
        <w:rPr>
          <w:b/>
          <w:bCs/>
          <w:iCs/>
        </w:rPr>
        <w:t xml:space="preserve"> all follow legacy.</w:t>
      </w:r>
    </w:p>
    <w:p w:rsidR="00AE59F7" w:rsidRPr="00976A64" w:rsidRDefault="005E35AF" w:rsidP="00AE59F7">
      <w:pPr>
        <w:spacing w:before="120" w:after="120"/>
        <w:jc w:val="left"/>
        <w:rPr>
          <w:b/>
          <w:bCs/>
          <w:iCs/>
        </w:rPr>
      </w:pPr>
      <w:r w:rsidRPr="00976A64">
        <w:rPr>
          <w:rFonts w:hint="eastAsia"/>
          <w:b/>
          <w:bCs/>
          <w:iCs/>
        </w:rPr>
        <w:t>Proposal</w:t>
      </w:r>
      <w:r w:rsidR="00722FEE" w:rsidRPr="00976A64">
        <w:rPr>
          <w:rFonts w:hint="eastAsia"/>
          <w:b/>
          <w:bCs/>
          <w:iCs/>
        </w:rPr>
        <w:t xml:space="preserve"> 1</w:t>
      </w:r>
      <w:r w:rsidRPr="00976A64">
        <w:rPr>
          <w:rFonts w:hint="eastAsia"/>
          <w:b/>
          <w:bCs/>
          <w:iCs/>
        </w:rPr>
        <w:t>:</w:t>
      </w:r>
      <w:r w:rsidR="00AE59F7" w:rsidRPr="00976A64">
        <w:rPr>
          <w:rFonts w:hint="eastAsia"/>
          <w:b/>
        </w:rPr>
        <w:t xml:space="preserve"> If t</w:t>
      </w:r>
      <w:r w:rsidR="00AE59F7" w:rsidRPr="00976A64">
        <w:rPr>
          <w:b/>
        </w:rPr>
        <w:t>he number of SSB samples for Rel-18 NTN measurement requirements (</w:t>
      </w:r>
      <w:proofErr w:type="spellStart"/>
      <w:r w:rsidR="00AE59F7" w:rsidRPr="00976A64">
        <w:rPr>
          <w:b/>
        </w:rPr>
        <w:t>Tidentify_xxx_with_index</w:t>
      </w:r>
      <w:proofErr w:type="spellEnd"/>
      <w:r w:rsidR="00AE59F7" w:rsidRPr="00976A64">
        <w:rPr>
          <w:b/>
        </w:rPr>
        <w:t>) can be extended to by 4 and 3 for intra-f and inter-f cases respectively</w:t>
      </w:r>
      <w:r w:rsidR="00AE59F7" w:rsidRPr="00976A64">
        <w:rPr>
          <w:rFonts w:hint="eastAsia"/>
          <w:b/>
        </w:rPr>
        <w:t xml:space="preserve">, we support that </w:t>
      </w:r>
      <w:r w:rsidR="00AE59F7" w:rsidRPr="00976A64">
        <w:rPr>
          <w:b/>
          <w:bCs/>
          <w:iCs/>
        </w:rPr>
        <w:t>T</w:t>
      </w:r>
      <w:r w:rsidR="00AE59F7" w:rsidRPr="00976A64">
        <w:rPr>
          <w:b/>
          <w:bCs/>
          <w:iCs/>
          <w:vertAlign w:val="subscript"/>
        </w:rPr>
        <w:t>∆</w:t>
      </w:r>
      <w:r w:rsidR="00AE59F7" w:rsidRPr="00976A64">
        <w:rPr>
          <w:rFonts w:hint="eastAsia"/>
          <w:b/>
          <w:bCs/>
          <w:iCs/>
          <w:vertAlign w:val="subscript"/>
        </w:rPr>
        <w:t xml:space="preserve"> </w:t>
      </w:r>
      <w:r w:rsidR="00AE59F7" w:rsidRPr="00976A64">
        <w:rPr>
          <w:rFonts w:hint="eastAsia"/>
          <w:b/>
        </w:rPr>
        <w:t xml:space="preserve">can </w:t>
      </w:r>
      <w:r w:rsidR="00AE59F7" w:rsidRPr="00976A64">
        <w:rPr>
          <w:b/>
          <w:bCs/>
          <w:iCs/>
          <w:szCs w:val="21"/>
        </w:rPr>
        <w:t xml:space="preserve">be extended to </w:t>
      </w:r>
      <w:r w:rsidR="00AE59F7" w:rsidRPr="00976A64">
        <w:rPr>
          <w:rFonts w:hint="eastAsia"/>
          <w:b/>
          <w:bCs/>
          <w:iCs/>
          <w:szCs w:val="21"/>
        </w:rPr>
        <w:t>2</w:t>
      </w:r>
      <w:r w:rsidR="00AE59F7" w:rsidRPr="00976A64">
        <w:rPr>
          <w:b/>
          <w:bCs/>
          <w:iCs/>
          <w:szCs w:val="21"/>
        </w:rPr>
        <w:t xml:space="preserve"> </w:t>
      </w:r>
      <w:proofErr w:type="spellStart"/>
      <w:r w:rsidR="00AE59F7" w:rsidRPr="00976A64">
        <w:rPr>
          <w:b/>
          <w:bCs/>
          <w:iCs/>
          <w:szCs w:val="21"/>
        </w:rPr>
        <w:t>T</w:t>
      </w:r>
      <w:r w:rsidR="00AE59F7" w:rsidRPr="00976A64">
        <w:rPr>
          <w:b/>
          <w:bCs/>
          <w:iCs/>
          <w:szCs w:val="21"/>
          <w:vertAlign w:val="subscript"/>
        </w:rPr>
        <w:t>rs</w:t>
      </w:r>
      <w:proofErr w:type="spellEnd"/>
      <w:r w:rsidR="00AE59F7" w:rsidRPr="00976A64">
        <w:rPr>
          <w:rFonts w:hint="eastAsia"/>
          <w:b/>
          <w:bCs/>
          <w:iCs/>
        </w:rPr>
        <w:t xml:space="preserve">. </w:t>
      </w:r>
    </w:p>
    <w:p w:rsidR="00722FEE" w:rsidRPr="00976A64" w:rsidRDefault="00AE59F7" w:rsidP="00287080">
      <w:pPr>
        <w:spacing w:before="120" w:after="120"/>
        <w:jc w:val="left"/>
        <w:rPr>
          <w:b/>
          <w:bCs/>
          <w:iCs/>
        </w:rPr>
      </w:pPr>
      <w:r w:rsidRPr="00976A64">
        <w:rPr>
          <w:rFonts w:hint="eastAsia"/>
          <w:b/>
          <w:bCs/>
          <w:iCs/>
        </w:rPr>
        <w:t>Proposal 2:</w:t>
      </w:r>
      <w:r w:rsidRPr="00976A64">
        <w:rPr>
          <w:rFonts w:hint="eastAsia"/>
          <w:b/>
        </w:rPr>
        <w:t xml:space="preserve"> </w:t>
      </w:r>
      <w:r w:rsidRPr="00976A64">
        <w:rPr>
          <w:rFonts w:hint="eastAsia"/>
          <w:b/>
          <w:bCs/>
          <w:iCs/>
        </w:rPr>
        <w:t xml:space="preserve">If </w:t>
      </w:r>
      <w:r w:rsidRPr="00976A64">
        <w:rPr>
          <w:rFonts w:hint="eastAsia"/>
          <w:b/>
        </w:rPr>
        <w:t>t</w:t>
      </w:r>
      <w:r w:rsidRPr="00976A64">
        <w:rPr>
          <w:b/>
        </w:rPr>
        <w:t xml:space="preserve">he </w:t>
      </w:r>
      <w:r w:rsidRPr="00976A64">
        <w:rPr>
          <w:rFonts w:hint="eastAsia"/>
          <w:b/>
        </w:rPr>
        <w:t xml:space="preserve">extension </w:t>
      </w:r>
      <w:r w:rsidRPr="00976A64">
        <w:rPr>
          <w:b/>
        </w:rPr>
        <w:t xml:space="preserve">number of SSB samples </w:t>
      </w:r>
      <w:r w:rsidRPr="00976A64">
        <w:rPr>
          <w:rFonts w:hint="eastAsia"/>
          <w:b/>
        </w:rPr>
        <w:t>of</w:t>
      </w:r>
      <w:r w:rsidRPr="00976A64">
        <w:rPr>
          <w:b/>
        </w:rPr>
        <w:t xml:space="preserve"> </w:t>
      </w:r>
      <w:proofErr w:type="spellStart"/>
      <w:r w:rsidRPr="00976A64">
        <w:rPr>
          <w:b/>
        </w:rPr>
        <w:t>Tidentify_xxx_with_index</w:t>
      </w:r>
      <w:proofErr w:type="spellEnd"/>
      <w:r w:rsidRPr="00976A64">
        <w:rPr>
          <w:rFonts w:hint="eastAsia"/>
          <w:b/>
        </w:rPr>
        <w:t xml:space="preserve"> </w:t>
      </w:r>
      <w:r w:rsidRPr="00976A64">
        <w:rPr>
          <w:b/>
        </w:rPr>
        <w:t xml:space="preserve">can be </w:t>
      </w:r>
      <w:r w:rsidRPr="00976A64">
        <w:rPr>
          <w:rFonts w:hint="eastAsia"/>
          <w:b/>
        </w:rPr>
        <w:t xml:space="preserve">reduced compared to the legacy, we can compromise to </w:t>
      </w:r>
      <w:r w:rsidRPr="00976A64">
        <w:rPr>
          <w:b/>
          <w:bCs/>
          <w:iCs/>
          <w:szCs w:val="21"/>
        </w:rPr>
        <w:t>extend</w:t>
      </w:r>
      <w:r w:rsidRPr="00976A64">
        <w:rPr>
          <w:rFonts w:hint="eastAsia"/>
          <w:b/>
          <w:bCs/>
          <w:iCs/>
          <w:szCs w:val="21"/>
        </w:rPr>
        <w:t xml:space="preserve"> </w:t>
      </w:r>
      <w:r w:rsidRPr="00976A64">
        <w:rPr>
          <w:b/>
          <w:bCs/>
          <w:iCs/>
        </w:rPr>
        <w:t>T</w:t>
      </w:r>
      <w:r w:rsidRPr="00976A64">
        <w:rPr>
          <w:b/>
          <w:bCs/>
          <w:iCs/>
          <w:vertAlign w:val="subscript"/>
        </w:rPr>
        <w:t>∆</w:t>
      </w:r>
      <w:r w:rsidRPr="00976A64">
        <w:rPr>
          <w:rFonts w:hint="eastAsia"/>
          <w:b/>
          <w:bCs/>
          <w:iCs/>
          <w:vertAlign w:val="subscript"/>
        </w:rPr>
        <w:t xml:space="preserve"> </w:t>
      </w:r>
      <w:r w:rsidRPr="00976A64">
        <w:rPr>
          <w:b/>
          <w:bCs/>
          <w:iCs/>
          <w:szCs w:val="21"/>
        </w:rPr>
        <w:t xml:space="preserve">to </w:t>
      </w:r>
      <w:r w:rsidRPr="00976A64">
        <w:rPr>
          <w:rFonts w:hint="eastAsia"/>
          <w:b/>
          <w:bCs/>
          <w:iCs/>
          <w:szCs w:val="21"/>
        </w:rPr>
        <w:t>3</w:t>
      </w:r>
      <w:r w:rsidRPr="00976A64">
        <w:rPr>
          <w:b/>
          <w:bCs/>
          <w:iCs/>
          <w:szCs w:val="21"/>
        </w:rPr>
        <w:t xml:space="preserve"> </w:t>
      </w:r>
      <w:proofErr w:type="spellStart"/>
      <w:r w:rsidRPr="00976A64">
        <w:rPr>
          <w:b/>
          <w:bCs/>
          <w:iCs/>
          <w:szCs w:val="21"/>
        </w:rPr>
        <w:t>T</w:t>
      </w:r>
      <w:r w:rsidRPr="00976A64">
        <w:rPr>
          <w:b/>
          <w:bCs/>
          <w:iCs/>
          <w:szCs w:val="21"/>
          <w:vertAlign w:val="subscript"/>
        </w:rPr>
        <w:t>rs</w:t>
      </w:r>
      <w:proofErr w:type="spellEnd"/>
      <w:r w:rsidRPr="00976A64">
        <w:rPr>
          <w:rFonts w:hint="eastAsia"/>
          <w:b/>
          <w:bCs/>
          <w:iCs/>
        </w:rPr>
        <w:t>.</w:t>
      </w:r>
    </w:p>
    <w:bookmarkEnd w:id="3"/>
    <w:bookmarkEnd w:id="4"/>
    <w:p w:rsidR="00D741A4" w:rsidRPr="00976A64"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76A64">
        <w:rPr>
          <w:rFonts w:hint="eastAsia"/>
          <w:lang w:eastAsia="zh-CN"/>
        </w:rPr>
        <w:t>Conclusion</w:t>
      </w:r>
    </w:p>
    <w:p w:rsidR="00F57C0A" w:rsidRPr="00976A64" w:rsidRDefault="00F57C0A" w:rsidP="00F57EA8">
      <w:pPr>
        <w:spacing w:before="0" w:after="120"/>
        <w:jc w:val="left"/>
        <w:rPr>
          <w:szCs w:val="21"/>
        </w:rPr>
      </w:pPr>
      <w:r w:rsidRPr="00976A64">
        <w:rPr>
          <w:szCs w:val="21"/>
        </w:rPr>
        <w:t>T</w:t>
      </w:r>
      <w:r w:rsidRPr="00976A64">
        <w:rPr>
          <w:rFonts w:hint="eastAsia"/>
          <w:szCs w:val="21"/>
        </w:rPr>
        <w:t>his document discussed</w:t>
      </w:r>
      <w:r w:rsidR="00AB1D88" w:rsidRPr="00976A64">
        <w:rPr>
          <w:rFonts w:hint="eastAsia"/>
          <w:szCs w:val="21"/>
        </w:rPr>
        <w:t xml:space="preserve"> the</w:t>
      </w:r>
      <w:r w:rsidR="002E5469" w:rsidRPr="00976A64">
        <w:rPr>
          <w:rFonts w:hint="eastAsia"/>
          <w:szCs w:val="21"/>
        </w:rPr>
        <w:t xml:space="preserve"> </w:t>
      </w:r>
      <w:r w:rsidR="00C41C31" w:rsidRPr="00976A64">
        <w:rPr>
          <w:rFonts w:hint="eastAsia"/>
          <w:szCs w:val="21"/>
        </w:rPr>
        <w:t xml:space="preserve">issues for </w:t>
      </w:r>
      <w:r w:rsidR="0060688A" w:rsidRPr="00976A64">
        <w:rPr>
          <w:szCs w:val="21"/>
        </w:rPr>
        <w:t xml:space="preserve">less than 5MHz for </w:t>
      </w:r>
      <w:r w:rsidR="00956214" w:rsidRPr="00976A64">
        <w:rPr>
          <w:rFonts w:hint="eastAsia"/>
          <w:szCs w:val="21"/>
        </w:rPr>
        <w:t xml:space="preserve">NR </w:t>
      </w:r>
      <w:r w:rsidR="0060688A" w:rsidRPr="00976A64">
        <w:rPr>
          <w:szCs w:val="21"/>
        </w:rPr>
        <w:t>NTN RRM requirement</w:t>
      </w:r>
      <w:r w:rsidR="0060688A" w:rsidRPr="00976A64">
        <w:rPr>
          <w:rFonts w:hint="eastAsia"/>
          <w:szCs w:val="21"/>
        </w:rPr>
        <w:t>s</w:t>
      </w:r>
      <w:r w:rsidRPr="00976A64">
        <w:rPr>
          <w:rFonts w:hint="eastAsia"/>
          <w:szCs w:val="21"/>
        </w:rPr>
        <w:t xml:space="preserve"> and presented following </w:t>
      </w:r>
      <w:r w:rsidR="00AB1D88" w:rsidRPr="00976A64">
        <w:rPr>
          <w:rFonts w:hint="eastAsia"/>
          <w:szCs w:val="21"/>
        </w:rPr>
        <w:t>observation</w:t>
      </w:r>
      <w:r w:rsidR="00586D85" w:rsidRPr="00976A64">
        <w:rPr>
          <w:rFonts w:hint="eastAsia"/>
          <w:szCs w:val="21"/>
        </w:rPr>
        <w:t>s</w:t>
      </w:r>
      <w:r w:rsidR="00956214" w:rsidRPr="00976A64">
        <w:rPr>
          <w:rFonts w:hint="eastAsia"/>
          <w:szCs w:val="21"/>
        </w:rPr>
        <w:t xml:space="preserve"> and proposals</w:t>
      </w:r>
      <w:r w:rsidRPr="00976A64">
        <w:rPr>
          <w:rFonts w:hint="eastAsia"/>
          <w:szCs w:val="21"/>
        </w:rPr>
        <w:t>:</w:t>
      </w:r>
    </w:p>
    <w:p w:rsidR="00AE59F7" w:rsidRPr="00976A64" w:rsidRDefault="00AE59F7" w:rsidP="00AE59F7">
      <w:pPr>
        <w:spacing w:before="120" w:after="120"/>
        <w:jc w:val="left"/>
        <w:rPr>
          <w:b/>
        </w:rPr>
      </w:pPr>
      <w:r w:rsidRPr="00976A64">
        <w:rPr>
          <w:rFonts w:hint="eastAsia"/>
          <w:b/>
          <w:szCs w:val="21"/>
        </w:rPr>
        <w:t>Observation 1: F</w:t>
      </w:r>
      <w:r w:rsidRPr="00976A64">
        <w:rPr>
          <w:b/>
          <w:szCs w:val="21"/>
        </w:rPr>
        <w:t>or CHO with L3 measurement</w:t>
      </w:r>
      <w:r w:rsidRPr="00976A64">
        <w:rPr>
          <w:rFonts w:hint="eastAsia"/>
          <w:b/>
          <w:szCs w:val="21"/>
        </w:rPr>
        <w:t>,</w:t>
      </w:r>
      <w:r w:rsidRPr="00976A64">
        <w:rPr>
          <w:rFonts w:hint="eastAsia"/>
          <w:b/>
          <w:lang w:val="sv-SE"/>
        </w:rPr>
        <w:t xml:space="preserve"> </w:t>
      </w:r>
      <w:r w:rsidRPr="00976A64">
        <w:rPr>
          <w:rFonts w:hint="eastAsia"/>
          <w:b/>
          <w:bCs/>
          <w:iCs/>
          <w:lang w:val="sv-SE"/>
        </w:rPr>
        <w:t>s</w:t>
      </w:r>
      <w:proofErr w:type="spellStart"/>
      <w:r w:rsidRPr="00976A64">
        <w:rPr>
          <w:rFonts w:hint="eastAsia"/>
          <w:b/>
          <w:bCs/>
          <w:iCs/>
        </w:rPr>
        <w:t>ince</w:t>
      </w:r>
      <w:proofErr w:type="spellEnd"/>
      <w:r w:rsidRPr="00976A64">
        <w:rPr>
          <w:b/>
          <w:bCs/>
          <w:iCs/>
        </w:rPr>
        <w:t xml:space="preserve"> L3 measurement time needs to be considered in CHO, </w:t>
      </w:r>
      <w:r w:rsidRPr="00976A64">
        <w:rPr>
          <w:rFonts w:hint="eastAsia"/>
          <w:b/>
          <w:bCs/>
          <w:iCs/>
        </w:rPr>
        <w:t xml:space="preserve">so </w:t>
      </w:r>
      <w:r w:rsidRPr="00976A64">
        <w:rPr>
          <w:rFonts w:hint="eastAsia"/>
          <w:b/>
          <w:lang w:val="sv-SE"/>
        </w:rPr>
        <w:t xml:space="preserve">we think that </w:t>
      </w:r>
      <w:r w:rsidRPr="00976A64">
        <w:rPr>
          <w:b/>
          <w:bCs/>
          <w:iCs/>
          <w:szCs w:val="21"/>
        </w:rPr>
        <w:t>T</w:t>
      </w:r>
      <w:r w:rsidRPr="00976A64">
        <w:rPr>
          <w:b/>
          <w:bCs/>
          <w:iCs/>
          <w:szCs w:val="21"/>
          <w:vertAlign w:val="subscript"/>
        </w:rPr>
        <w:t>∆</w:t>
      </w:r>
      <w:r w:rsidRPr="00976A64">
        <w:rPr>
          <w:rFonts w:hint="eastAsia"/>
          <w:b/>
          <w:bCs/>
          <w:iCs/>
          <w:szCs w:val="21"/>
          <w:vertAlign w:val="subscript"/>
        </w:rPr>
        <w:t xml:space="preserve"> </w:t>
      </w:r>
      <w:r w:rsidRPr="00976A64">
        <w:rPr>
          <w:rFonts w:hint="eastAsia"/>
          <w:b/>
          <w:bCs/>
          <w:iCs/>
          <w:szCs w:val="21"/>
        </w:rPr>
        <w:t xml:space="preserve">is related to </w:t>
      </w:r>
      <w:proofErr w:type="spellStart"/>
      <w:r w:rsidRPr="00976A64">
        <w:rPr>
          <w:b/>
          <w:szCs w:val="21"/>
        </w:rPr>
        <w:t>T</w:t>
      </w:r>
      <w:r w:rsidRPr="00976A64">
        <w:rPr>
          <w:b/>
          <w:szCs w:val="21"/>
          <w:vertAlign w:val="subscript"/>
        </w:rPr>
        <w:t>measure</w:t>
      </w:r>
      <w:proofErr w:type="spellEnd"/>
      <w:r w:rsidRPr="00976A64">
        <w:rPr>
          <w:rFonts w:hint="eastAsia"/>
          <w:b/>
          <w:szCs w:val="21"/>
        </w:rPr>
        <w:t>.</w:t>
      </w:r>
    </w:p>
    <w:p w:rsidR="00AE59F7" w:rsidRPr="00976A64" w:rsidRDefault="00AE59F7" w:rsidP="00AE59F7">
      <w:pPr>
        <w:spacing w:before="120" w:after="120"/>
        <w:jc w:val="left"/>
        <w:rPr>
          <w:b/>
          <w:bCs/>
          <w:iCs/>
        </w:rPr>
      </w:pPr>
      <w:r w:rsidRPr="00976A64">
        <w:rPr>
          <w:rFonts w:hint="eastAsia"/>
          <w:b/>
          <w:szCs w:val="21"/>
        </w:rPr>
        <w:t xml:space="preserve">Observation 2: </w:t>
      </w:r>
      <w:r w:rsidRPr="00976A64">
        <w:rPr>
          <w:b/>
          <w:bCs/>
          <w:iCs/>
        </w:rPr>
        <w:t xml:space="preserve">From the network perspective, our intention is just not to prolong the entire CHO delay for too long, as it is unnecessary. </w:t>
      </w:r>
      <w:r w:rsidRPr="00976A64">
        <w:rPr>
          <w:rFonts w:hint="eastAsia"/>
          <w:b/>
          <w:bCs/>
          <w:iCs/>
        </w:rPr>
        <w:t>W</w:t>
      </w:r>
      <w:r w:rsidRPr="00976A64">
        <w:rPr>
          <w:b/>
          <w:bCs/>
          <w:iCs/>
        </w:rPr>
        <w:t>hat we don't expect is that the extensions of both T</w:t>
      </w:r>
      <w:r w:rsidRPr="00976A64">
        <w:rPr>
          <w:b/>
          <w:bCs/>
          <w:iCs/>
          <w:vertAlign w:val="subscript"/>
        </w:rPr>
        <w:t>∆</w:t>
      </w:r>
      <w:r w:rsidRPr="00976A64">
        <w:rPr>
          <w:b/>
          <w:bCs/>
          <w:iCs/>
        </w:rPr>
        <w:t xml:space="preserve"> and </w:t>
      </w:r>
      <w:proofErr w:type="spellStart"/>
      <w:r w:rsidRPr="00976A64">
        <w:rPr>
          <w:b/>
          <w:bCs/>
          <w:iCs/>
        </w:rPr>
        <w:t>T</w:t>
      </w:r>
      <w:r w:rsidRPr="00976A64">
        <w:rPr>
          <w:b/>
          <w:bCs/>
          <w:iCs/>
          <w:vertAlign w:val="subscript"/>
        </w:rPr>
        <w:t>measure</w:t>
      </w:r>
      <w:proofErr w:type="spellEnd"/>
      <w:r w:rsidRPr="00976A64">
        <w:rPr>
          <w:b/>
          <w:bCs/>
          <w:iCs/>
        </w:rPr>
        <w:t xml:space="preserve"> all follow legacy.</w:t>
      </w:r>
    </w:p>
    <w:p w:rsidR="00AE59F7" w:rsidRPr="00976A64" w:rsidRDefault="00AE59F7" w:rsidP="00AE59F7">
      <w:pPr>
        <w:spacing w:before="120" w:after="120"/>
        <w:jc w:val="left"/>
        <w:rPr>
          <w:b/>
          <w:bCs/>
          <w:iCs/>
        </w:rPr>
      </w:pPr>
      <w:r w:rsidRPr="00976A64">
        <w:rPr>
          <w:rFonts w:hint="eastAsia"/>
          <w:b/>
          <w:bCs/>
          <w:iCs/>
        </w:rPr>
        <w:t>Proposal 1:</w:t>
      </w:r>
      <w:r w:rsidRPr="00976A64">
        <w:rPr>
          <w:rFonts w:hint="eastAsia"/>
          <w:b/>
        </w:rPr>
        <w:t xml:space="preserve"> If t</w:t>
      </w:r>
      <w:r w:rsidRPr="00976A64">
        <w:rPr>
          <w:b/>
        </w:rPr>
        <w:t>he number of SSB samples for Rel-18 NTN measurement requirements (</w:t>
      </w:r>
      <w:proofErr w:type="spellStart"/>
      <w:r w:rsidRPr="00976A64">
        <w:rPr>
          <w:b/>
        </w:rPr>
        <w:t>Tidentify_xxx_with_index</w:t>
      </w:r>
      <w:proofErr w:type="spellEnd"/>
      <w:r w:rsidRPr="00976A64">
        <w:rPr>
          <w:b/>
        </w:rPr>
        <w:t>) can be extended to by 4 and 3 for intra-f and inter-f cases respectively</w:t>
      </w:r>
      <w:r w:rsidRPr="00976A64">
        <w:rPr>
          <w:rFonts w:hint="eastAsia"/>
          <w:b/>
        </w:rPr>
        <w:t xml:space="preserve">, we support that </w:t>
      </w:r>
      <w:r w:rsidRPr="00976A64">
        <w:rPr>
          <w:b/>
          <w:bCs/>
          <w:iCs/>
        </w:rPr>
        <w:t>T</w:t>
      </w:r>
      <w:r w:rsidRPr="00976A64">
        <w:rPr>
          <w:b/>
          <w:bCs/>
          <w:iCs/>
          <w:vertAlign w:val="subscript"/>
        </w:rPr>
        <w:t>∆</w:t>
      </w:r>
      <w:r w:rsidRPr="00976A64">
        <w:rPr>
          <w:rFonts w:hint="eastAsia"/>
          <w:b/>
          <w:bCs/>
          <w:iCs/>
          <w:vertAlign w:val="subscript"/>
        </w:rPr>
        <w:t xml:space="preserve"> </w:t>
      </w:r>
      <w:r w:rsidRPr="00976A64">
        <w:rPr>
          <w:rFonts w:hint="eastAsia"/>
          <w:b/>
        </w:rPr>
        <w:t xml:space="preserve">can </w:t>
      </w:r>
      <w:r w:rsidRPr="00976A64">
        <w:rPr>
          <w:b/>
          <w:bCs/>
          <w:iCs/>
          <w:szCs w:val="21"/>
        </w:rPr>
        <w:t xml:space="preserve">be extended to </w:t>
      </w:r>
      <w:r w:rsidRPr="00976A64">
        <w:rPr>
          <w:rFonts w:hint="eastAsia"/>
          <w:b/>
          <w:bCs/>
          <w:iCs/>
          <w:szCs w:val="21"/>
        </w:rPr>
        <w:t>2</w:t>
      </w:r>
      <w:r w:rsidRPr="00976A64">
        <w:rPr>
          <w:b/>
          <w:bCs/>
          <w:iCs/>
          <w:szCs w:val="21"/>
        </w:rPr>
        <w:t xml:space="preserve"> </w:t>
      </w:r>
      <w:proofErr w:type="spellStart"/>
      <w:r w:rsidRPr="00976A64">
        <w:rPr>
          <w:b/>
          <w:bCs/>
          <w:iCs/>
          <w:szCs w:val="21"/>
        </w:rPr>
        <w:t>T</w:t>
      </w:r>
      <w:r w:rsidRPr="00976A64">
        <w:rPr>
          <w:b/>
          <w:bCs/>
          <w:iCs/>
          <w:szCs w:val="21"/>
          <w:vertAlign w:val="subscript"/>
        </w:rPr>
        <w:t>rs</w:t>
      </w:r>
      <w:proofErr w:type="spellEnd"/>
      <w:r w:rsidRPr="00976A64">
        <w:rPr>
          <w:rFonts w:hint="eastAsia"/>
          <w:b/>
          <w:bCs/>
          <w:iCs/>
        </w:rPr>
        <w:t xml:space="preserve">. </w:t>
      </w:r>
    </w:p>
    <w:p w:rsidR="00AE59F7" w:rsidRPr="00976A64" w:rsidRDefault="00AE59F7" w:rsidP="00AE59F7">
      <w:pPr>
        <w:spacing w:before="120" w:after="120"/>
        <w:jc w:val="left"/>
        <w:rPr>
          <w:b/>
          <w:bCs/>
          <w:iCs/>
        </w:rPr>
      </w:pPr>
      <w:r w:rsidRPr="00976A64">
        <w:rPr>
          <w:rFonts w:hint="eastAsia"/>
          <w:b/>
          <w:bCs/>
          <w:iCs/>
        </w:rPr>
        <w:t>Proposal 2:</w:t>
      </w:r>
      <w:r w:rsidRPr="00976A64">
        <w:rPr>
          <w:rFonts w:hint="eastAsia"/>
          <w:b/>
        </w:rPr>
        <w:t xml:space="preserve"> </w:t>
      </w:r>
      <w:r w:rsidRPr="00976A64">
        <w:rPr>
          <w:rFonts w:hint="eastAsia"/>
          <w:b/>
          <w:bCs/>
          <w:iCs/>
        </w:rPr>
        <w:t xml:space="preserve">If </w:t>
      </w:r>
      <w:r w:rsidRPr="00976A64">
        <w:rPr>
          <w:rFonts w:hint="eastAsia"/>
          <w:b/>
        </w:rPr>
        <w:t>t</w:t>
      </w:r>
      <w:r w:rsidRPr="00976A64">
        <w:rPr>
          <w:b/>
        </w:rPr>
        <w:t xml:space="preserve">he </w:t>
      </w:r>
      <w:r w:rsidRPr="00976A64">
        <w:rPr>
          <w:rFonts w:hint="eastAsia"/>
          <w:b/>
        </w:rPr>
        <w:t xml:space="preserve">extension </w:t>
      </w:r>
      <w:r w:rsidRPr="00976A64">
        <w:rPr>
          <w:b/>
        </w:rPr>
        <w:t xml:space="preserve">number of SSB samples </w:t>
      </w:r>
      <w:r w:rsidRPr="00976A64">
        <w:rPr>
          <w:rFonts w:hint="eastAsia"/>
          <w:b/>
        </w:rPr>
        <w:t>of</w:t>
      </w:r>
      <w:r w:rsidRPr="00976A64">
        <w:rPr>
          <w:b/>
        </w:rPr>
        <w:t xml:space="preserve"> </w:t>
      </w:r>
      <w:proofErr w:type="spellStart"/>
      <w:r w:rsidRPr="00976A64">
        <w:rPr>
          <w:b/>
        </w:rPr>
        <w:t>Tidentify_xxx_with_index</w:t>
      </w:r>
      <w:proofErr w:type="spellEnd"/>
      <w:r w:rsidRPr="00976A64">
        <w:rPr>
          <w:rFonts w:hint="eastAsia"/>
          <w:b/>
        </w:rPr>
        <w:t xml:space="preserve"> </w:t>
      </w:r>
      <w:r w:rsidRPr="00976A64">
        <w:rPr>
          <w:b/>
        </w:rPr>
        <w:t xml:space="preserve">can be </w:t>
      </w:r>
      <w:r w:rsidRPr="00976A64">
        <w:rPr>
          <w:rFonts w:hint="eastAsia"/>
          <w:b/>
        </w:rPr>
        <w:t xml:space="preserve">reduced compared to the legacy, we can compromise to </w:t>
      </w:r>
      <w:r w:rsidRPr="00976A64">
        <w:rPr>
          <w:b/>
          <w:bCs/>
          <w:iCs/>
          <w:szCs w:val="21"/>
        </w:rPr>
        <w:t>extend</w:t>
      </w:r>
      <w:r w:rsidRPr="00976A64">
        <w:rPr>
          <w:rFonts w:hint="eastAsia"/>
          <w:b/>
          <w:bCs/>
          <w:iCs/>
          <w:szCs w:val="21"/>
        </w:rPr>
        <w:t xml:space="preserve"> </w:t>
      </w:r>
      <w:r w:rsidRPr="00976A64">
        <w:rPr>
          <w:b/>
          <w:bCs/>
          <w:iCs/>
        </w:rPr>
        <w:t>T</w:t>
      </w:r>
      <w:r w:rsidRPr="00976A64">
        <w:rPr>
          <w:b/>
          <w:bCs/>
          <w:iCs/>
          <w:vertAlign w:val="subscript"/>
        </w:rPr>
        <w:t>∆</w:t>
      </w:r>
      <w:r w:rsidRPr="00976A64">
        <w:rPr>
          <w:rFonts w:hint="eastAsia"/>
          <w:b/>
          <w:bCs/>
          <w:iCs/>
          <w:vertAlign w:val="subscript"/>
        </w:rPr>
        <w:t xml:space="preserve"> </w:t>
      </w:r>
      <w:r w:rsidRPr="00976A64">
        <w:rPr>
          <w:b/>
          <w:bCs/>
          <w:iCs/>
          <w:szCs w:val="21"/>
        </w:rPr>
        <w:t xml:space="preserve">to </w:t>
      </w:r>
      <w:r w:rsidRPr="00976A64">
        <w:rPr>
          <w:rFonts w:hint="eastAsia"/>
          <w:b/>
          <w:bCs/>
          <w:iCs/>
          <w:szCs w:val="21"/>
        </w:rPr>
        <w:t>3</w:t>
      </w:r>
      <w:r w:rsidRPr="00976A64">
        <w:rPr>
          <w:b/>
          <w:bCs/>
          <w:iCs/>
          <w:szCs w:val="21"/>
        </w:rPr>
        <w:t xml:space="preserve"> </w:t>
      </w:r>
      <w:proofErr w:type="spellStart"/>
      <w:r w:rsidRPr="00976A64">
        <w:rPr>
          <w:b/>
          <w:bCs/>
          <w:iCs/>
          <w:szCs w:val="21"/>
        </w:rPr>
        <w:t>T</w:t>
      </w:r>
      <w:r w:rsidRPr="00976A64">
        <w:rPr>
          <w:b/>
          <w:bCs/>
          <w:iCs/>
          <w:szCs w:val="21"/>
          <w:vertAlign w:val="subscript"/>
        </w:rPr>
        <w:t>rs</w:t>
      </w:r>
      <w:proofErr w:type="spellEnd"/>
      <w:r w:rsidRPr="00976A64">
        <w:rPr>
          <w:rFonts w:hint="eastAsia"/>
          <w:b/>
          <w:bCs/>
          <w:iCs/>
        </w:rPr>
        <w:t>.</w:t>
      </w:r>
    </w:p>
    <w:p w:rsidR="00EE45A3" w:rsidRPr="00976A64"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76A64">
        <w:rPr>
          <w:rFonts w:hint="eastAsia"/>
        </w:rPr>
        <w:t>Reference</w:t>
      </w:r>
    </w:p>
    <w:p w:rsidR="00997642" w:rsidRPr="00976A64" w:rsidRDefault="000B72CE" w:rsidP="00D77BA6">
      <w:pPr>
        <w:pStyle w:val="ab"/>
        <w:ind w:left="540" w:hangingChars="270" w:hanging="540"/>
        <w:jc w:val="left"/>
        <w:rPr>
          <w:sz w:val="20"/>
        </w:rPr>
      </w:pPr>
      <w:r w:rsidRPr="00976A64">
        <w:rPr>
          <w:rFonts w:hint="eastAsia"/>
          <w:sz w:val="20"/>
        </w:rPr>
        <w:t>[1</w:t>
      </w:r>
      <w:r w:rsidR="00997642" w:rsidRPr="00976A64">
        <w:rPr>
          <w:rFonts w:hint="eastAsia"/>
          <w:sz w:val="20"/>
        </w:rPr>
        <w:t xml:space="preserve">]     </w:t>
      </w:r>
      <w:r w:rsidR="00A45659" w:rsidRPr="00976A64">
        <w:rPr>
          <w:sz w:val="20"/>
        </w:rPr>
        <w:t>R4-2502589</w:t>
      </w:r>
      <w:r w:rsidR="00997642" w:rsidRPr="00976A64">
        <w:rPr>
          <w:rFonts w:hint="eastAsia"/>
          <w:sz w:val="20"/>
        </w:rPr>
        <w:t xml:space="preserve">, </w:t>
      </w:r>
      <w:r w:rsidR="00A45659" w:rsidRPr="00976A64">
        <w:rPr>
          <w:sz w:val="20"/>
        </w:rPr>
        <w:t>WF on RRM requirements for [114</w:t>
      </w:r>
      <w:proofErr w:type="gramStart"/>
      <w:r w:rsidR="00A45659" w:rsidRPr="00976A64">
        <w:rPr>
          <w:sz w:val="20"/>
        </w:rPr>
        <w:t>][</w:t>
      </w:r>
      <w:proofErr w:type="gramEnd"/>
      <w:r w:rsidR="00A45659" w:rsidRPr="00976A64">
        <w:rPr>
          <w:sz w:val="20"/>
        </w:rPr>
        <w:t xml:space="preserve">214] </w:t>
      </w:r>
      <w:proofErr w:type="spellStart"/>
      <w:r w:rsidR="00A45659" w:rsidRPr="00976A64">
        <w:rPr>
          <w:sz w:val="20"/>
        </w:rPr>
        <w:t>NR_IoT_NTN_req_test_enh</w:t>
      </w:r>
      <w:proofErr w:type="spellEnd"/>
      <w:r w:rsidR="00997642" w:rsidRPr="00976A64">
        <w:rPr>
          <w:rFonts w:hint="eastAsia"/>
          <w:sz w:val="20"/>
        </w:rPr>
        <w:t xml:space="preserve">, </w:t>
      </w:r>
      <w:r w:rsidR="00997642" w:rsidRPr="00976A64">
        <w:rPr>
          <w:sz w:val="20"/>
        </w:rPr>
        <w:t>Moderator (Xiaomi)</w:t>
      </w:r>
    </w:p>
    <w:p w:rsidR="0060688A" w:rsidRPr="00976A64" w:rsidRDefault="0060688A" w:rsidP="00D77BA6">
      <w:pPr>
        <w:pStyle w:val="ab"/>
        <w:ind w:left="540" w:hangingChars="270" w:hanging="540"/>
        <w:jc w:val="left"/>
        <w:rPr>
          <w:sz w:val="20"/>
          <w:szCs w:val="20"/>
        </w:rPr>
      </w:pPr>
      <w:r w:rsidRPr="00976A64">
        <w:rPr>
          <w:rFonts w:hint="eastAsia"/>
          <w:sz w:val="20"/>
          <w:szCs w:val="20"/>
        </w:rPr>
        <w:t>[</w:t>
      </w:r>
      <w:r w:rsidR="000B72CE" w:rsidRPr="00976A64">
        <w:rPr>
          <w:rFonts w:hint="eastAsia"/>
          <w:sz w:val="20"/>
          <w:szCs w:val="20"/>
        </w:rPr>
        <w:t>2</w:t>
      </w:r>
      <w:r w:rsidR="003C616A" w:rsidRPr="00976A64">
        <w:rPr>
          <w:rFonts w:hint="eastAsia"/>
          <w:sz w:val="20"/>
          <w:szCs w:val="20"/>
        </w:rPr>
        <w:t xml:space="preserve">]     </w:t>
      </w:r>
      <w:r w:rsidRPr="00976A64">
        <w:rPr>
          <w:sz w:val="20"/>
          <w:szCs w:val="20"/>
        </w:rPr>
        <w:t>3GPP TS 38.133</w:t>
      </w:r>
      <w:r w:rsidRPr="00976A64">
        <w:rPr>
          <w:rFonts w:hint="eastAsia"/>
          <w:sz w:val="20"/>
          <w:szCs w:val="20"/>
        </w:rPr>
        <w:t xml:space="preserve">, </w:t>
      </w:r>
      <w:r w:rsidRPr="00976A64">
        <w:rPr>
          <w:sz w:val="20"/>
          <w:szCs w:val="20"/>
        </w:rPr>
        <w:t>NR Requirements for support of radio resource management</w:t>
      </w:r>
    </w:p>
    <w:sectPr w:rsidR="0060688A" w:rsidRPr="00976A6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5FA" w:rsidRDefault="002A75FA" w:rsidP="0095591C">
      <w:pPr>
        <w:spacing w:after="60"/>
        <w:ind w:left="210"/>
      </w:pPr>
      <w:r>
        <w:separator/>
      </w:r>
    </w:p>
    <w:p w:rsidR="002A75FA" w:rsidRDefault="002A75FA"/>
  </w:endnote>
  <w:endnote w:type="continuationSeparator" w:id="0">
    <w:p w:rsidR="002A75FA" w:rsidRDefault="002A75FA" w:rsidP="0095591C">
      <w:pPr>
        <w:spacing w:after="60"/>
        <w:ind w:left="210"/>
      </w:pPr>
      <w:r>
        <w:continuationSeparator/>
      </w:r>
    </w:p>
    <w:p w:rsidR="002A75FA" w:rsidRDefault="002A7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797" w:rsidRDefault="00B547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76A64">
      <w:t>1</w:t>
    </w:r>
    <w:r>
      <w:fldChar w:fldCharType="end"/>
    </w:r>
  </w:p>
  <w:p w:rsidR="00B54797" w:rsidRDefault="00B547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5FA" w:rsidRDefault="002A75FA" w:rsidP="0095591C">
      <w:pPr>
        <w:spacing w:after="60"/>
        <w:ind w:left="210"/>
      </w:pPr>
      <w:r>
        <w:separator/>
      </w:r>
    </w:p>
    <w:p w:rsidR="002A75FA" w:rsidRDefault="002A75FA"/>
  </w:footnote>
  <w:footnote w:type="continuationSeparator" w:id="0">
    <w:p w:rsidR="002A75FA" w:rsidRDefault="002A75FA" w:rsidP="0095591C">
      <w:pPr>
        <w:spacing w:after="60"/>
        <w:ind w:left="210"/>
      </w:pPr>
      <w:r>
        <w:continuationSeparator/>
      </w:r>
    </w:p>
    <w:p w:rsidR="002A75FA" w:rsidRDefault="002A75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797" w:rsidRDefault="00B547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54797" w:rsidRDefault="00B547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647C7"/>
    <w:multiLevelType w:val="hybridMultilevel"/>
    <w:tmpl w:val="B03A49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3D079DD"/>
    <w:multiLevelType w:val="hybridMultilevel"/>
    <w:tmpl w:val="5A74AD84"/>
    <w:lvl w:ilvl="0" w:tplc="C3DE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6">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D20234"/>
    <w:multiLevelType w:val="hybridMultilevel"/>
    <w:tmpl w:val="496AD0A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2"/>
  </w:num>
  <w:num w:numId="4">
    <w:abstractNumId w:val="20"/>
  </w:num>
  <w:num w:numId="5">
    <w:abstractNumId w:val="9"/>
  </w:num>
  <w:num w:numId="6">
    <w:abstractNumId w:val="37"/>
  </w:num>
  <w:num w:numId="7">
    <w:abstractNumId w:val="5"/>
  </w:num>
  <w:num w:numId="8">
    <w:abstractNumId w:val="21"/>
  </w:num>
  <w:num w:numId="9">
    <w:abstractNumId w:val="14"/>
  </w:num>
  <w:num w:numId="10">
    <w:abstractNumId w:val="34"/>
  </w:num>
  <w:num w:numId="11">
    <w:abstractNumId w:val="39"/>
  </w:num>
  <w:num w:numId="12">
    <w:abstractNumId w:val="40"/>
  </w:num>
  <w:num w:numId="13">
    <w:abstractNumId w:val="17"/>
  </w:num>
  <w:num w:numId="14">
    <w:abstractNumId w:val="18"/>
  </w:num>
  <w:num w:numId="15">
    <w:abstractNumId w:val="11"/>
  </w:num>
  <w:num w:numId="16">
    <w:abstractNumId w:val="32"/>
  </w:num>
  <w:num w:numId="17">
    <w:abstractNumId w:val="0"/>
  </w:num>
  <w:num w:numId="18">
    <w:abstractNumId w:val="24"/>
  </w:num>
  <w:num w:numId="19">
    <w:abstractNumId w:val="23"/>
  </w:num>
  <w:num w:numId="20">
    <w:abstractNumId w:val="28"/>
  </w:num>
  <w:num w:numId="21">
    <w:abstractNumId w:val="31"/>
  </w:num>
  <w:num w:numId="22">
    <w:abstractNumId w:val="16"/>
  </w:num>
  <w:num w:numId="23">
    <w:abstractNumId w:val="36"/>
  </w:num>
  <w:num w:numId="24">
    <w:abstractNumId w:val="10"/>
  </w:num>
  <w:num w:numId="25">
    <w:abstractNumId w:val="35"/>
  </w:num>
  <w:num w:numId="26">
    <w:abstractNumId w:val="1"/>
  </w:num>
  <w:num w:numId="27">
    <w:abstractNumId w:val="25"/>
  </w:num>
  <w:num w:numId="28">
    <w:abstractNumId w:val="38"/>
  </w:num>
  <w:num w:numId="29">
    <w:abstractNumId w:val="12"/>
  </w:num>
  <w:num w:numId="30">
    <w:abstractNumId w:val="6"/>
  </w:num>
  <w:num w:numId="31">
    <w:abstractNumId w:val="8"/>
  </w:num>
  <w:num w:numId="32">
    <w:abstractNumId w:val="29"/>
  </w:num>
  <w:num w:numId="33">
    <w:abstractNumId w:val="33"/>
  </w:num>
  <w:num w:numId="34">
    <w:abstractNumId w:val="30"/>
  </w:num>
  <w:num w:numId="35">
    <w:abstractNumId w:val="27"/>
  </w:num>
  <w:num w:numId="36">
    <w:abstractNumId w:val="15"/>
  </w:num>
  <w:num w:numId="37">
    <w:abstractNumId w:val="3"/>
  </w:num>
  <w:num w:numId="38">
    <w:abstractNumId w:val="19"/>
  </w:num>
  <w:num w:numId="39">
    <w:abstractNumId w:val="4"/>
  </w:num>
  <w:num w:numId="40">
    <w:abstractNumId w:val="26"/>
  </w:num>
  <w:num w:numId="4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5C9B"/>
    <w:rsid w:val="000063D7"/>
    <w:rsid w:val="000065F9"/>
    <w:rsid w:val="00006CA5"/>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2B15"/>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6A8"/>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1D"/>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1E0B"/>
    <w:rsid w:val="0004232E"/>
    <w:rsid w:val="00042751"/>
    <w:rsid w:val="0004435A"/>
    <w:rsid w:val="0004464F"/>
    <w:rsid w:val="00044FEC"/>
    <w:rsid w:val="000450E6"/>
    <w:rsid w:val="00045184"/>
    <w:rsid w:val="00045A43"/>
    <w:rsid w:val="00045A7A"/>
    <w:rsid w:val="00045FD9"/>
    <w:rsid w:val="00046E24"/>
    <w:rsid w:val="00047A44"/>
    <w:rsid w:val="00050AC2"/>
    <w:rsid w:val="00051A1C"/>
    <w:rsid w:val="00051DF7"/>
    <w:rsid w:val="00052A17"/>
    <w:rsid w:val="0005318E"/>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064"/>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487"/>
    <w:rsid w:val="00082878"/>
    <w:rsid w:val="0008287C"/>
    <w:rsid w:val="00083E75"/>
    <w:rsid w:val="000843AE"/>
    <w:rsid w:val="00084564"/>
    <w:rsid w:val="00084664"/>
    <w:rsid w:val="00084B25"/>
    <w:rsid w:val="00084B45"/>
    <w:rsid w:val="00085713"/>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2CE"/>
    <w:rsid w:val="000B76C9"/>
    <w:rsid w:val="000B77CC"/>
    <w:rsid w:val="000B7C0C"/>
    <w:rsid w:val="000C0426"/>
    <w:rsid w:val="000C0DEB"/>
    <w:rsid w:val="000C0EC6"/>
    <w:rsid w:val="000C0F2C"/>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1BD6"/>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D15"/>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770F"/>
    <w:rsid w:val="00150361"/>
    <w:rsid w:val="001508A9"/>
    <w:rsid w:val="00151047"/>
    <w:rsid w:val="00151371"/>
    <w:rsid w:val="00151599"/>
    <w:rsid w:val="00151AE1"/>
    <w:rsid w:val="00152677"/>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3F87"/>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9D"/>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9F6"/>
    <w:rsid w:val="001824DC"/>
    <w:rsid w:val="0018284D"/>
    <w:rsid w:val="00182A33"/>
    <w:rsid w:val="00182CB9"/>
    <w:rsid w:val="001833DC"/>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4697"/>
    <w:rsid w:val="0019507E"/>
    <w:rsid w:val="001950C1"/>
    <w:rsid w:val="001959C3"/>
    <w:rsid w:val="00195B31"/>
    <w:rsid w:val="00195B5D"/>
    <w:rsid w:val="00196257"/>
    <w:rsid w:val="001964B6"/>
    <w:rsid w:val="00196A68"/>
    <w:rsid w:val="00196E43"/>
    <w:rsid w:val="00196ECC"/>
    <w:rsid w:val="00196FDA"/>
    <w:rsid w:val="00196FE9"/>
    <w:rsid w:val="0019753F"/>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587"/>
    <w:rsid w:val="001C6FB5"/>
    <w:rsid w:val="001C72D7"/>
    <w:rsid w:val="001D04D8"/>
    <w:rsid w:val="001D109B"/>
    <w:rsid w:val="001D11DA"/>
    <w:rsid w:val="001D11E8"/>
    <w:rsid w:val="001D1B1E"/>
    <w:rsid w:val="001D1EBB"/>
    <w:rsid w:val="001D1F9C"/>
    <w:rsid w:val="001D2EA8"/>
    <w:rsid w:val="001D2F11"/>
    <w:rsid w:val="001D33D3"/>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D79"/>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1E9"/>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A2C"/>
    <w:rsid w:val="00234F48"/>
    <w:rsid w:val="00235545"/>
    <w:rsid w:val="00235FC5"/>
    <w:rsid w:val="00236307"/>
    <w:rsid w:val="0023685C"/>
    <w:rsid w:val="0024091F"/>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0"/>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5FA"/>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77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822"/>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1A3"/>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5B87"/>
    <w:rsid w:val="003667D3"/>
    <w:rsid w:val="00366B69"/>
    <w:rsid w:val="00366C5A"/>
    <w:rsid w:val="00366F4E"/>
    <w:rsid w:val="00367145"/>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491"/>
    <w:rsid w:val="00387642"/>
    <w:rsid w:val="00387BBD"/>
    <w:rsid w:val="0039101D"/>
    <w:rsid w:val="00391319"/>
    <w:rsid w:val="0039185B"/>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37CA"/>
    <w:rsid w:val="003A41F5"/>
    <w:rsid w:val="003A45E3"/>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16A"/>
    <w:rsid w:val="003C61B4"/>
    <w:rsid w:val="003C6303"/>
    <w:rsid w:val="003C6363"/>
    <w:rsid w:val="003C6747"/>
    <w:rsid w:val="003C6787"/>
    <w:rsid w:val="003C72E9"/>
    <w:rsid w:val="003D039A"/>
    <w:rsid w:val="003D0597"/>
    <w:rsid w:val="003D0E8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461"/>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3133"/>
    <w:rsid w:val="003F4519"/>
    <w:rsid w:val="003F453B"/>
    <w:rsid w:val="003F4816"/>
    <w:rsid w:val="003F49B8"/>
    <w:rsid w:val="003F4D47"/>
    <w:rsid w:val="003F54FC"/>
    <w:rsid w:val="003F570F"/>
    <w:rsid w:val="003F5CA4"/>
    <w:rsid w:val="003F5DF8"/>
    <w:rsid w:val="003F6309"/>
    <w:rsid w:val="003F655B"/>
    <w:rsid w:val="003F6CD9"/>
    <w:rsid w:val="003F6F94"/>
    <w:rsid w:val="003F7107"/>
    <w:rsid w:val="003F7B30"/>
    <w:rsid w:val="0040036F"/>
    <w:rsid w:val="00400F53"/>
    <w:rsid w:val="00401700"/>
    <w:rsid w:val="00401C92"/>
    <w:rsid w:val="004037F7"/>
    <w:rsid w:val="00403AF2"/>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1BC5"/>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C56"/>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1DE4"/>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7A1"/>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B3C"/>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4F7A2E"/>
    <w:rsid w:val="00500429"/>
    <w:rsid w:val="005015C4"/>
    <w:rsid w:val="00501DC1"/>
    <w:rsid w:val="00501E05"/>
    <w:rsid w:val="00502371"/>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17E7F"/>
    <w:rsid w:val="0052021B"/>
    <w:rsid w:val="005202B6"/>
    <w:rsid w:val="00520424"/>
    <w:rsid w:val="005207F0"/>
    <w:rsid w:val="00520DAC"/>
    <w:rsid w:val="005216E6"/>
    <w:rsid w:val="00521AF6"/>
    <w:rsid w:val="00521C1A"/>
    <w:rsid w:val="0052261D"/>
    <w:rsid w:val="005229CD"/>
    <w:rsid w:val="00522F1D"/>
    <w:rsid w:val="00523402"/>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493A"/>
    <w:rsid w:val="00565A28"/>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D85"/>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D7E"/>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EED"/>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2FCF"/>
    <w:rsid w:val="005E33FB"/>
    <w:rsid w:val="005E35AF"/>
    <w:rsid w:val="005E3B2F"/>
    <w:rsid w:val="005E54E1"/>
    <w:rsid w:val="005E54EE"/>
    <w:rsid w:val="005E6023"/>
    <w:rsid w:val="005E75EC"/>
    <w:rsid w:val="005F0A2B"/>
    <w:rsid w:val="005F13E2"/>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39A"/>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0E21"/>
    <w:rsid w:val="0069299F"/>
    <w:rsid w:val="00692BDF"/>
    <w:rsid w:val="00692C43"/>
    <w:rsid w:val="00692FEA"/>
    <w:rsid w:val="006933B3"/>
    <w:rsid w:val="00693889"/>
    <w:rsid w:val="00693D4D"/>
    <w:rsid w:val="0069443D"/>
    <w:rsid w:val="00694E01"/>
    <w:rsid w:val="006950A6"/>
    <w:rsid w:val="006954D3"/>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2B7"/>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737"/>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566B"/>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10F"/>
    <w:rsid w:val="006F3492"/>
    <w:rsid w:val="006F356D"/>
    <w:rsid w:val="006F35BF"/>
    <w:rsid w:val="006F3CC0"/>
    <w:rsid w:val="006F41C4"/>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9C7"/>
    <w:rsid w:val="00707F90"/>
    <w:rsid w:val="00710766"/>
    <w:rsid w:val="00710953"/>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2FEE"/>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7003D"/>
    <w:rsid w:val="00771782"/>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51"/>
    <w:rsid w:val="007868EB"/>
    <w:rsid w:val="00786980"/>
    <w:rsid w:val="00786E15"/>
    <w:rsid w:val="0078704D"/>
    <w:rsid w:val="0078772A"/>
    <w:rsid w:val="00787CF4"/>
    <w:rsid w:val="00787DFF"/>
    <w:rsid w:val="007919A7"/>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425"/>
    <w:rsid w:val="007B2EDA"/>
    <w:rsid w:val="007B37AD"/>
    <w:rsid w:val="007B4180"/>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27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5D8"/>
    <w:rsid w:val="007D5792"/>
    <w:rsid w:val="007D6047"/>
    <w:rsid w:val="007D63BF"/>
    <w:rsid w:val="007D6525"/>
    <w:rsid w:val="007D66E3"/>
    <w:rsid w:val="007D69D1"/>
    <w:rsid w:val="007D6A22"/>
    <w:rsid w:val="007D712D"/>
    <w:rsid w:val="007D7702"/>
    <w:rsid w:val="007D781D"/>
    <w:rsid w:val="007D7C3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2B8"/>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273"/>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B68"/>
    <w:rsid w:val="00844F53"/>
    <w:rsid w:val="008457A2"/>
    <w:rsid w:val="00845CB4"/>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3A0"/>
    <w:rsid w:val="008B44FB"/>
    <w:rsid w:val="008B4ADB"/>
    <w:rsid w:val="008B57F3"/>
    <w:rsid w:val="008B594A"/>
    <w:rsid w:val="008B5A51"/>
    <w:rsid w:val="008B5C1B"/>
    <w:rsid w:val="008B6637"/>
    <w:rsid w:val="008B6A58"/>
    <w:rsid w:val="008B6E82"/>
    <w:rsid w:val="008B74E1"/>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13C"/>
    <w:rsid w:val="008D1239"/>
    <w:rsid w:val="008D134D"/>
    <w:rsid w:val="008D1DC9"/>
    <w:rsid w:val="008D1FE3"/>
    <w:rsid w:val="008D2CD1"/>
    <w:rsid w:val="008D31A5"/>
    <w:rsid w:val="008D3431"/>
    <w:rsid w:val="008D3866"/>
    <w:rsid w:val="008D3C1D"/>
    <w:rsid w:val="008D4222"/>
    <w:rsid w:val="008D4559"/>
    <w:rsid w:val="008D4A03"/>
    <w:rsid w:val="008D4B10"/>
    <w:rsid w:val="008D4DD2"/>
    <w:rsid w:val="008D5287"/>
    <w:rsid w:val="008D558A"/>
    <w:rsid w:val="008D5E00"/>
    <w:rsid w:val="008D65CE"/>
    <w:rsid w:val="008D6D07"/>
    <w:rsid w:val="008D6FC9"/>
    <w:rsid w:val="008D71BE"/>
    <w:rsid w:val="008D728D"/>
    <w:rsid w:val="008D7AC2"/>
    <w:rsid w:val="008D7FE8"/>
    <w:rsid w:val="008E0227"/>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803"/>
    <w:rsid w:val="008E4A78"/>
    <w:rsid w:val="008E4DAB"/>
    <w:rsid w:val="008E5A76"/>
    <w:rsid w:val="008E5C48"/>
    <w:rsid w:val="008E6278"/>
    <w:rsid w:val="008E685C"/>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5FF"/>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B52"/>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3CE8"/>
    <w:rsid w:val="009746D1"/>
    <w:rsid w:val="00974C0C"/>
    <w:rsid w:val="009751D3"/>
    <w:rsid w:val="00975779"/>
    <w:rsid w:val="00976938"/>
    <w:rsid w:val="00976A64"/>
    <w:rsid w:val="00976D6B"/>
    <w:rsid w:val="00976E0B"/>
    <w:rsid w:val="00977399"/>
    <w:rsid w:val="00977743"/>
    <w:rsid w:val="00977AC3"/>
    <w:rsid w:val="00977AE5"/>
    <w:rsid w:val="00977CA3"/>
    <w:rsid w:val="009802E5"/>
    <w:rsid w:val="00980359"/>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1BB"/>
    <w:rsid w:val="00991834"/>
    <w:rsid w:val="00991C56"/>
    <w:rsid w:val="00991D2A"/>
    <w:rsid w:val="00991F02"/>
    <w:rsid w:val="00992970"/>
    <w:rsid w:val="00992ED8"/>
    <w:rsid w:val="009935EB"/>
    <w:rsid w:val="009943AA"/>
    <w:rsid w:val="00994416"/>
    <w:rsid w:val="00994BF8"/>
    <w:rsid w:val="00996637"/>
    <w:rsid w:val="009973FC"/>
    <w:rsid w:val="00997642"/>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40C"/>
    <w:rsid w:val="009D7E11"/>
    <w:rsid w:val="009E072E"/>
    <w:rsid w:val="009E0763"/>
    <w:rsid w:val="009E151F"/>
    <w:rsid w:val="009E155F"/>
    <w:rsid w:val="009E15F1"/>
    <w:rsid w:val="009E199D"/>
    <w:rsid w:val="009E2079"/>
    <w:rsid w:val="009E2D8D"/>
    <w:rsid w:val="009E2EAD"/>
    <w:rsid w:val="009E2FB5"/>
    <w:rsid w:val="009E2FBE"/>
    <w:rsid w:val="009E2FC1"/>
    <w:rsid w:val="009E4083"/>
    <w:rsid w:val="009E42F1"/>
    <w:rsid w:val="009E461C"/>
    <w:rsid w:val="009E4B74"/>
    <w:rsid w:val="009E5022"/>
    <w:rsid w:val="009E5601"/>
    <w:rsid w:val="009E61C3"/>
    <w:rsid w:val="009E6284"/>
    <w:rsid w:val="009E6884"/>
    <w:rsid w:val="009E6D0E"/>
    <w:rsid w:val="009E6F64"/>
    <w:rsid w:val="009E6FB7"/>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523"/>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4CB"/>
    <w:rsid w:val="00A139A8"/>
    <w:rsid w:val="00A13B95"/>
    <w:rsid w:val="00A13BBC"/>
    <w:rsid w:val="00A13C4C"/>
    <w:rsid w:val="00A14873"/>
    <w:rsid w:val="00A14FB1"/>
    <w:rsid w:val="00A1616F"/>
    <w:rsid w:val="00A16FAB"/>
    <w:rsid w:val="00A17791"/>
    <w:rsid w:val="00A17C98"/>
    <w:rsid w:val="00A2058F"/>
    <w:rsid w:val="00A21043"/>
    <w:rsid w:val="00A2255F"/>
    <w:rsid w:val="00A2284D"/>
    <w:rsid w:val="00A22D2C"/>
    <w:rsid w:val="00A22D70"/>
    <w:rsid w:val="00A230BA"/>
    <w:rsid w:val="00A23832"/>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51FD"/>
    <w:rsid w:val="00A453A7"/>
    <w:rsid w:val="00A453D5"/>
    <w:rsid w:val="00A45439"/>
    <w:rsid w:val="00A455C0"/>
    <w:rsid w:val="00A45659"/>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5EE4"/>
    <w:rsid w:val="00A562AB"/>
    <w:rsid w:val="00A564A7"/>
    <w:rsid w:val="00A566EC"/>
    <w:rsid w:val="00A56BD5"/>
    <w:rsid w:val="00A576DC"/>
    <w:rsid w:val="00A601A5"/>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263"/>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DD5"/>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2B5"/>
    <w:rsid w:val="00A956CF"/>
    <w:rsid w:val="00A958AA"/>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D07"/>
    <w:rsid w:val="00AC7E3C"/>
    <w:rsid w:val="00AC7F71"/>
    <w:rsid w:val="00AD018B"/>
    <w:rsid w:val="00AD0247"/>
    <w:rsid w:val="00AD057B"/>
    <w:rsid w:val="00AD074B"/>
    <w:rsid w:val="00AD0987"/>
    <w:rsid w:val="00AD0BE0"/>
    <w:rsid w:val="00AD0C8A"/>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7CC"/>
    <w:rsid w:val="00AE23AC"/>
    <w:rsid w:val="00AE3A5E"/>
    <w:rsid w:val="00AE4789"/>
    <w:rsid w:val="00AE49F7"/>
    <w:rsid w:val="00AE4BB4"/>
    <w:rsid w:val="00AE4D98"/>
    <w:rsid w:val="00AE530D"/>
    <w:rsid w:val="00AE5325"/>
    <w:rsid w:val="00AE53C6"/>
    <w:rsid w:val="00AE542D"/>
    <w:rsid w:val="00AE59F7"/>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EB9"/>
    <w:rsid w:val="00B0675A"/>
    <w:rsid w:val="00B06F3B"/>
    <w:rsid w:val="00B07531"/>
    <w:rsid w:val="00B076BA"/>
    <w:rsid w:val="00B07945"/>
    <w:rsid w:val="00B07C0C"/>
    <w:rsid w:val="00B10564"/>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381B"/>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69A"/>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1D"/>
    <w:rsid w:val="00B524BE"/>
    <w:rsid w:val="00B529C6"/>
    <w:rsid w:val="00B52E62"/>
    <w:rsid w:val="00B53556"/>
    <w:rsid w:val="00B53B45"/>
    <w:rsid w:val="00B53CB3"/>
    <w:rsid w:val="00B54797"/>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2E"/>
    <w:rsid w:val="00B70AB0"/>
    <w:rsid w:val="00B70AD0"/>
    <w:rsid w:val="00B71687"/>
    <w:rsid w:val="00B717B6"/>
    <w:rsid w:val="00B71CC0"/>
    <w:rsid w:val="00B71E73"/>
    <w:rsid w:val="00B71E96"/>
    <w:rsid w:val="00B72197"/>
    <w:rsid w:val="00B72850"/>
    <w:rsid w:val="00B72D41"/>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ADE"/>
    <w:rsid w:val="00BB4C6C"/>
    <w:rsid w:val="00BB4F3A"/>
    <w:rsid w:val="00BB5A6B"/>
    <w:rsid w:val="00BB5ABC"/>
    <w:rsid w:val="00BB5ED8"/>
    <w:rsid w:val="00BB61D2"/>
    <w:rsid w:val="00BB6320"/>
    <w:rsid w:val="00BB69B7"/>
    <w:rsid w:val="00BB6D11"/>
    <w:rsid w:val="00BB74BF"/>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661"/>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9D4"/>
    <w:rsid w:val="00BF7EA5"/>
    <w:rsid w:val="00C0194F"/>
    <w:rsid w:val="00C02493"/>
    <w:rsid w:val="00C02C31"/>
    <w:rsid w:val="00C03208"/>
    <w:rsid w:val="00C0433C"/>
    <w:rsid w:val="00C0443E"/>
    <w:rsid w:val="00C04930"/>
    <w:rsid w:val="00C05296"/>
    <w:rsid w:val="00C053F9"/>
    <w:rsid w:val="00C06996"/>
    <w:rsid w:val="00C0728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CC7"/>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A5F"/>
    <w:rsid w:val="00C41C31"/>
    <w:rsid w:val="00C42668"/>
    <w:rsid w:val="00C4270B"/>
    <w:rsid w:val="00C4293C"/>
    <w:rsid w:val="00C42B1B"/>
    <w:rsid w:val="00C42B36"/>
    <w:rsid w:val="00C4309C"/>
    <w:rsid w:val="00C43557"/>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57EE9"/>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ED6"/>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B12"/>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670"/>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5A3"/>
    <w:rsid w:val="00CC69BD"/>
    <w:rsid w:val="00CC7009"/>
    <w:rsid w:val="00CC72DA"/>
    <w:rsid w:val="00CC750E"/>
    <w:rsid w:val="00CC78A2"/>
    <w:rsid w:val="00CC792A"/>
    <w:rsid w:val="00CD001C"/>
    <w:rsid w:val="00CD04F7"/>
    <w:rsid w:val="00CD07DC"/>
    <w:rsid w:val="00CD0FB0"/>
    <w:rsid w:val="00CD10F0"/>
    <w:rsid w:val="00CD1319"/>
    <w:rsid w:val="00CD1380"/>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67C"/>
    <w:rsid w:val="00CD7ACF"/>
    <w:rsid w:val="00CE04D9"/>
    <w:rsid w:val="00CE0FB4"/>
    <w:rsid w:val="00CE147C"/>
    <w:rsid w:val="00CE1D29"/>
    <w:rsid w:val="00CE1E03"/>
    <w:rsid w:val="00CE235F"/>
    <w:rsid w:val="00CE28FF"/>
    <w:rsid w:val="00CE3C42"/>
    <w:rsid w:val="00CE3E48"/>
    <w:rsid w:val="00CE54D9"/>
    <w:rsid w:val="00CE5E7A"/>
    <w:rsid w:val="00CE6876"/>
    <w:rsid w:val="00CE6E3C"/>
    <w:rsid w:val="00CE6FA4"/>
    <w:rsid w:val="00CE75D7"/>
    <w:rsid w:val="00CE776B"/>
    <w:rsid w:val="00CE7A49"/>
    <w:rsid w:val="00CE7DAE"/>
    <w:rsid w:val="00CF0097"/>
    <w:rsid w:val="00CF012B"/>
    <w:rsid w:val="00CF0574"/>
    <w:rsid w:val="00CF0936"/>
    <w:rsid w:val="00CF0AEA"/>
    <w:rsid w:val="00CF12BC"/>
    <w:rsid w:val="00CF1870"/>
    <w:rsid w:val="00CF2815"/>
    <w:rsid w:val="00CF2AF8"/>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EA9"/>
    <w:rsid w:val="00D17351"/>
    <w:rsid w:val="00D176EB"/>
    <w:rsid w:val="00D17965"/>
    <w:rsid w:val="00D20658"/>
    <w:rsid w:val="00D20AF9"/>
    <w:rsid w:val="00D20C60"/>
    <w:rsid w:val="00D20CDC"/>
    <w:rsid w:val="00D214BE"/>
    <w:rsid w:val="00D22C89"/>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2D84"/>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09"/>
    <w:rsid w:val="00D5126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77BA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0C11"/>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063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0DD"/>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8FD"/>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9EA"/>
    <w:rsid w:val="00E22D1D"/>
    <w:rsid w:val="00E22F7A"/>
    <w:rsid w:val="00E2314B"/>
    <w:rsid w:val="00E23BAB"/>
    <w:rsid w:val="00E24D1A"/>
    <w:rsid w:val="00E24EE8"/>
    <w:rsid w:val="00E259EB"/>
    <w:rsid w:val="00E26B29"/>
    <w:rsid w:val="00E26C02"/>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2FD"/>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8B3"/>
    <w:rsid w:val="00E76F40"/>
    <w:rsid w:val="00E76FF1"/>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1F"/>
    <w:rsid w:val="00EB022A"/>
    <w:rsid w:val="00EB188F"/>
    <w:rsid w:val="00EB1C79"/>
    <w:rsid w:val="00EB2175"/>
    <w:rsid w:val="00EB2FD0"/>
    <w:rsid w:val="00EB3B33"/>
    <w:rsid w:val="00EB3DCD"/>
    <w:rsid w:val="00EB4479"/>
    <w:rsid w:val="00EB4C40"/>
    <w:rsid w:val="00EB4E5B"/>
    <w:rsid w:val="00EB4F1B"/>
    <w:rsid w:val="00EB500D"/>
    <w:rsid w:val="00EB53C7"/>
    <w:rsid w:val="00EB5C37"/>
    <w:rsid w:val="00EB694E"/>
    <w:rsid w:val="00EB6ECD"/>
    <w:rsid w:val="00EB7033"/>
    <w:rsid w:val="00EB7159"/>
    <w:rsid w:val="00EB79A1"/>
    <w:rsid w:val="00EB7C59"/>
    <w:rsid w:val="00EB7D26"/>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79F"/>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6DD"/>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5C76"/>
    <w:rsid w:val="00F05FE4"/>
    <w:rsid w:val="00F06769"/>
    <w:rsid w:val="00F067AE"/>
    <w:rsid w:val="00F06801"/>
    <w:rsid w:val="00F06AFE"/>
    <w:rsid w:val="00F06B9C"/>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AB1"/>
    <w:rsid w:val="00F25C26"/>
    <w:rsid w:val="00F2709B"/>
    <w:rsid w:val="00F27507"/>
    <w:rsid w:val="00F27ABA"/>
    <w:rsid w:val="00F27FEB"/>
    <w:rsid w:val="00F306C9"/>
    <w:rsid w:val="00F30897"/>
    <w:rsid w:val="00F30D87"/>
    <w:rsid w:val="00F31181"/>
    <w:rsid w:val="00F317BD"/>
    <w:rsid w:val="00F32130"/>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885"/>
    <w:rsid w:val="00F40A80"/>
    <w:rsid w:val="00F41587"/>
    <w:rsid w:val="00F4211B"/>
    <w:rsid w:val="00F4221E"/>
    <w:rsid w:val="00F42661"/>
    <w:rsid w:val="00F4296D"/>
    <w:rsid w:val="00F42AE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57EA8"/>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5D5B"/>
    <w:rsid w:val="00F96365"/>
    <w:rsid w:val="00F96505"/>
    <w:rsid w:val="00F96855"/>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62B"/>
    <w:rsid w:val="00FA6739"/>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0A6"/>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054"/>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6EA29-3106-4512-A8C8-EF4B6083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10383</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261</cp:revision>
  <cp:lastPrinted>2007-04-24T00:59:00Z</cp:lastPrinted>
  <dcterms:created xsi:type="dcterms:W3CDTF">2022-08-10T09:16:00Z</dcterms:created>
  <dcterms:modified xsi:type="dcterms:W3CDTF">2025-03-28T11:41:00Z</dcterms:modified>
</cp:coreProperties>
</file>